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EB" w14:textId="32BF3951" w:rsidR="00722C9D" w:rsidRPr="00556DB6" w:rsidRDefault="00722C9D" w:rsidP="005704FD">
      <w:pPr>
        <w:spacing w:line="276" w:lineRule="auto"/>
        <w:ind w:left="4248" w:right="142"/>
        <w:jc w:val="both"/>
        <w:rPr>
          <w:rFonts w:ascii="Arial Nova" w:hAnsi="Arial Nova"/>
          <w:b/>
          <w:sz w:val="22"/>
          <w:szCs w:val="22"/>
          <w:lang w:val="es-CL"/>
        </w:rPr>
      </w:pPr>
    </w:p>
    <w:p w14:paraId="6D069E2E" w14:textId="31EF4F09" w:rsidR="00E23C34" w:rsidRPr="00556DB6" w:rsidRDefault="00E23C34" w:rsidP="005704FD">
      <w:pPr>
        <w:spacing w:line="276" w:lineRule="auto"/>
        <w:ind w:left="4248" w:right="142"/>
        <w:jc w:val="both"/>
        <w:rPr>
          <w:rFonts w:ascii="Arial Nova" w:hAnsi="Arial Nova"/>
          <w:b/>
          <w:sz w:val="22"/>
          <w:szCs w:val="22"/>
          <w:lang w:val="es-CL"/>
        </w:rPr>
      </w:pPr>
    </w:p>
    <w:p w14:paraId="544C19D3" w14:textId="2A866BB6" w:rsidR="00E23C34" w:rsidRPr="00556DB6" w:rsidRDefault="000C6056" w:rsidP="005704FD">
      <w:pPr>
        <w:autoSpaceDE w:val="0"/>
        <w:autoSpaceDN w:val="0"/>
        <w:adjustRightInd w:val="0"/>
        <w:spacing w:line="276" w:lineRule="auto"/>
        <w:jc w:val="center"/>
        <w:rPr>
          <w:rFonts w:ascii="Arial Nova" w:eastAsia="Times New Roman" w:hAnsi="Arial Nova"/>
          <w:b/>
          <w:color w:val="EE0000"/>
          <w:sz w:val="22"/>
          <w:szCs w:val="22"/>
          <w:u w:val="single"/>
          <w:lang w:val="es-CL" w:eastAsia="es-ES"/>
        </w:rPr>
      </w:pPr>
      <w:r w:rsidRPr="00556DB6">
        <w:rPr>
          <w:rFonts w:ascii="Arial Nova" w:hAnsi="Arial Nova"/>
          <w:b/>
          <w:color w:val="EE0000"/>
          <w:sz w:val="22"/>
          <w:szCs w:val="22"/>
          <w:u w:val="single"/>
          <w:lang w:val="es-CL"/>
        </w:rPr>
        <w:t>[</w:t>
      </w:r>
      <w:r w:rsidR="00A50931" w:rsidRPr="00556DB6">
        <w:rPr>
          <w:rFonts w:ascii="Arial Nova" w:hAnsi="Arial Nova"/>
          <w:b/>
          <w:color w:val="EE0000"/>
          <w:sz w:val="22"/>
          <w:szCs w:val="22"/>
          <w:u w:val="single"/>
          <w:lang w:val="es-CL"/>
        </w:rPr>
        <w:t xml:space="preserve">NOMBRE DE </w:t>
      </w:r>
      <w:r w:rsidRPr="00556DB6">
        <w:rPr>
          <w:rFonts w:ascii="Arial Nova" w:hAnsi="Arial Nova"/>
          <w:b/>
          <w:color w:val="EE0000"/>
          <w:sz w:val="22"/>
          <w:szCs w:val="22"/>
          <w:u w:val="single"/>
          <w:lang w:val="es-CL"/>
        </w:rPr>
        <w:t>ORGANISMO ENAJENANTE]</w:t>
      </w:r>
    </w:p>
    <w:p w14:paraId="58CA36A9" w14:textId="77777777" w:rsidR="0047318D" w:rsidRPr="00556DB6" w:rsidRDefault="0047318D" w:rsidP="005704FD">
      <w:pPr>
        <w:autoSpaceDE w:val="0"/>
        <w:autoSpaceDN w:val="0"/>
        <w:adjustRightInd w:val="0"/>
        <w:spacing w:line="276" w:lineRule="auto"/>
        <w:jc w:val="both"/>
        <w:rPr>
          <w:rFonts w:ascii="Arial Nova" w:hAnsi="Arial Nova"/>
          <w:b/>
          <w:sz w:val="22"/>
          <w:szCs w:val="22"/>
          <w:highlight w:val="yellow"/>
          <w:lang w:val="es-CL"/>
        </w:rPr>
      </w:pPr>
    </w:p>
    <w:p w14:paraId="1AACBC06" w14:textId="12741637" w:rsidR="0043336D" w:rsidRPr="00556DB6" w:rsidRDefault="000C6056" w:rsidP="00A444CE">
      <w:pPr>
        <w:spacing w:line="276" w:lineRule="auto"/>
        <w:ind w:right="51"/>
        <w:jc w:val="center"/>
        <w:rPr>
          <w:rFonts w:ascii="Arial Nova" w:hAnsi="Arial Nova"/>
          <w:b/>
          <w:sz w:val="22"/>
          <w:szCs w:val="22"/>
          <w:lang w:val="es-CL"/>
        </w:rPr>
      </w:pPr>
      <w:r w:rsidRPr="00556DB6">
        <w:rPr>
          <w:rFonts w:ascii="Arial Nova" w:hAnsi="Arial Nova"/>
          <w:b/>
          <w:sz w:val="22"/>
          <w:szCs w:val="22"/>
          <w:lang w:val="es-CL"/>
        </w:rPr>
        <w:t>DISPONE LA</w:t>
      </w:r>
      <w:r w:rsidR="00BC08F4" w:rsidRPr="00556DB6">
        <w:rPr>
          <w:rFonts w:ascii="Arial Nova" w:hAnsi="Arial Nova"/>
          <w:b/>
          <w:sz w:val="22"/>
          <w:szCs w:val="22"/>
          <w:lang w:val="es-CL"/>
        </w:rPr>
        <w:t xml:space="preserve"> BAJA DE LOS BIENES QUE SE INDICAN Y ORDENA SU PUBLICACIÓN EN LA PLATAFORMA DE ECONOMÍA CIRCULAR</w:t>
      </w:r>
    </w:p>
    <w:p w14:paraId="0BF47C47" w14:textId="77777777" w:rsidR="0093328C" w:rsidRPr="00556DB6" w:rsidRDefault="0093328C" w:rsidP="0093328C">
      <w:pPr>
        <w:spacing w:line="276" w:lineRule="auto"/>
        <w:ind w:right="142"/>
        <w:rPr>
          <w:rFonts w:ascii="Arial Nova" w:hAnsi="Arial Nova"/>
          <w:b/>
          <w:sz w:val="22"/>
          <w:szCs w:val="22"/>
          <w:lang w:val="es-CL"/>
        </w:rPr>
      </w:pPr>
    </w:p>
    <w:p w14:paraId="3FCE530C" w14:textId="3D507879" w:rsidR="00923359" w:rsidRPr="00556DB6" w:rsidRDefault="0093328C" w:rsidP="0093328C">
      <w:pPr>
        <w:spacing w:line="276" w:lineRule="auto"/>
        <w:ind w:left="4962" w:right="51" w:hanging="708"/>
        <w:jc w:val="both"/>
        <w:rPr>
          <w:rFonts w:ascii="Arial Nova" w:hAnsi="Arial Nova"/>
          <w:b/>
          <w:sz w:val="22"/>
          <w:szCs w:val="22"/>
          <w:lang w:val="es-CL"/>
        </w:rPr>
      </w:pPr>
      <w:r w:rsidRPr="00556DB6">
        <w:rPr>
          <w:rFonts w:ascii="Arial Nova" w:hAnsi="Arial Nova"/>
          <w:b/>
          <w:sz w:val="22"/>
          <w:szCs w:val="22"/>
          <w:lang w:val="es-CL"/>
        </w:rPr>
        <w:t>RESOLUCIÓN EXENTA N°</w:t>
      </w:r>
    </w:p>
    <w:p w14:paraId="759E8BB4" w14:textId="77777777" w:rsidR="00923359" w:rsidRPr="00556DB6" w:rsidRDefault="00923359" w:rsidP="00BC6475">
      <w:pPr>
        <w:spacing w:line="276" w:lineRule="auto"/>
        <w:ind w:left="4962" w:right="51" w:hanging="708"/>
        <w:jc w:val="both"/>
        <w:rPr>
          <w:rFonts w:ascii="Arial Nova" w:hAnsi="Arial Nova"/>
          <w:b/>
          <w:sz w:val="22"/>
          <w:szCs w:val="22"/>
          <w:lang w:val="es-CL"/>
        </w:rPr>
      </w:pPr>
    </w:p>
    <w:p w14:paraId="42BA2049" w14:textId="76D1D7CA" w:rsidR="00A201EA" w:rsidRPr="00556DB6" w:rsidRDefault="00A50931" w:rsidP="00BC6475">
      <w:pPr>
        <w:spacing w:line="276" w:lineRule="auto"/>
        <w:ind w:left="4962" w:right="51" w:hanging="708"/>
        <w:jc w:val="both"/>
        <w:rPr>
          <w:rFonts w:ascii="Arial Nova" w:hAnsi="Arial Nova"/>
          <w:b/>
          <w:color w:val="EE0000"/>
          <w:sz w:val="22"/>
          <w:szCs w:val="22"/>
          <w:lang w:val="es-CL"/>
        </w:rPr>
      </w:pPr>
      <w:r w:rsidRPr="00556DB6">
        <w:rPr>
          <w:rFonts w:ascii="Arial Nova" w:hAnsi="Arial Nova"/>
          <w:b/>
          <w:color w:val="EE0000"/>
          <w:sz w:val="22"/>
          <w:szCs w:val="22"/>
          <w:lang w:val="es-CL"/>
        </w:rPr>
        <w:t>[COMUNA]</w:t>
      </w:r>
      <w:r w:rsidR="004C309D" w:rsidRPr="00556DB6">
        <w:rPr>
          <w:rFonts w:ascii="Arial Nova" w:hAnsi="Arial Nova"/>
          <w:b/>
          <w:color w:val="000000" w:themeColor="text1"/>
          <w:sz w:val="22"/>
          <w:szCs w:val="22"/>
          <w:lang w:val="es-CL"/>
        </w:rPr>
        <w:t>,</w:t>
      </w:r>
      <w:r w:rsidRPr="00556DB6">
        <w:rPr>
          <w:rFonts w:ascii="Arial Nova" w:hAnsi="Arial Nova"/>
          <w:b/>
          <w:color w:val="EE0000"/>
          <w:sz w:val="22"/>
          <w:szCs w:val="22"/>
          <w:lang w:val="es-CL"/>
        </w:rPr>
        <w:t xml:space="preserve"> [FECHA]</w:t>
      </w:r>
    </w:p>
    <w:p w14:paraId="4C317D70" w14:textId="21A60EAD" w:rsidR="00E23C34" w:rsidRPr="00556DB6" w:rsidRDefault="00E23C34" w:rsidP="005704FD">
      <w:pPr>
        <w:spacing w:line="276" w:lineRule="auto"/>
        <w:ind w:left="4248" w:right="142"/>
        <w:jc w:val="both"/>
        <w:rPr>
          <w:rFonts w:ascii="Arial Nova" w:hAnsi="Arial Nova"/>
          <w:b/>
          <w:sz w:val="22"/>
          <w:szCs w:val="22"/>
          <w:lang w:val="es-CL"/>
        </w:rPr>
      </w:pPr>
    </w:p>
    <w:p w14:paraId="6F1BF942" w14:textId="40F1EE20" w:rsidR="0047318D" w:rsidRPr="00556DB6" w:rsidRDefault="00E23C34" w:rsidP="005704FD">
      <w:pPr>
        <w:autoSpaceDE w:val="0"/>
        <w:autoSpaceDN w:val="0"/>
        <w:adjustRightInd w:val="0"/>
        <w:spacing w:line="276" w:lineRule="auto"/>
        <w:jc w:val="both"/>
        <w:rPr>
          <w:rFonts w:ascii="Arial Nova" w:hAnsi="Arial Nova"/>
          <w:b/>
          <w:sz w:val="22"/>
          <w:szCs w:val="22"/>
          <w:lang w:val="es-CL"/>
        </w:rPr>
      </w:pPr>
      <w:r w:rsidRPr="00556DB6">
        <w:rPr>
          <w:rFonts w:ascii="Arial Nova" w:hAnsi="Arial Nova"/>
          <w:b/>
          <w:sz w:val="22"/>
          <w:szCs w:val="22"/>
          <w:lang w:val="es-CL"/>
        </w:rPr>
        <w:t>VISTOS:</w:t>
      </w:r>
    </w:p>
    <w:p w14:paraId="54DCC025" w14:textId="77777777" w:rsidR="005704FD" w:rsidRPr="00556DB6" w:rsidRDefault="005704FD" w:rsidP="005704FD">
      <w:pPr>
        <w:autoSpaceDE w:val="0"/>
        <w:autoSpaceDN w:val="0"/>
        <w:adjustRightInd w:val="0"/>
        <w:spacing w:line="276" w:lineRule="auto"/>
        <w:jc w:val="both"/>
        <w:rPr>
          <w:rFonts w:ascii="Arial Nova" w:hAnsi="Arial Nova"/>
          <w:bCs/>
          <w:sz w:val="22"/>
          <w:szCs w:val="22"/>
          <w:lang w:val="es-CL"/>
        </w:rPr>
      </w:pPr>
    </w:p>
    <w:p w14:paraId="44CED9EF" w14:textId="77777777" w:rsidR="007B5A28" w:rsidRPr="00556DB6" w:rsidRDefault="007B5A28" w:rsidP="005704FD">
      <w:pPr>
        <w:autoSpaceDE w:val="0"/>
        <w:autoSpaceDN w:val="0"/>
        <w:adjustRightInd w:val="0"/>
        <w:spacing w:line="276" w:lineRule="auto"/>
        <w:jc w:val="both"/>
        <w:rPr>
          <w:rFonts w:ascii="Arial Nova" w:hAnsi="Arial Nova"/>
          <w:sz w:val="22"/>
          <w:szCs w:val="22"/>
          <w:lang w:val="es-CL"/>
        </w:rPr>
      </w:pPr>
    </w:p>
    <w:p w14:paraId="58966F77" w14:textId="4592689C" w:rsidR="007B5A28" w:rsidRPr="00556DB6" w:rsidRDefault="007B5A28" w:rsidP="005704FD">
      <w:pPr>
        <w:autoSpaceDE w:val="0"/>
        <w:autoSpaceDN w:val="0"/>
        <w:adjustRightInd w:val="0"/>
        <w:spacing w:line="276" w:lineRule="auto"/>
        <w:jc w:val="both"/>
        <w:rPr>
          <w:rFonts w:ascii="Arial Nova" w:hAnsi="Arial Nova"/>
          <w:sz w:val="22"/>
          <w:szCs w:val="22"/>
          <w:lang w:val="es-CL"/>
        </w:rPr>
      </w:pPr>
      <w:r w:rsidRPr="00556DB6">
        <w:rPr>
          <w:rFonts w:ascii="Arial Nova" w:hAnsi="Arial Nova"/>
          <w:sz w:val="22"/>
          <w:szCs w:val="22"/>
          <w:lang w:val="es-CL"/>
        </w:rPr>
        <w:t>Lo dispuesto en la Ley N°18.575 Orgánica Constitucional de Bases General de la Administración del Estado, cuyo texto Refundido, Coordinado y Sistematizado fue fijado por el D.F.L. N°1/19.653, de 2001, del Ministerio Secretaría General de la Presidencia;</w:t>
      </w:r>
      <w:r w:rsidR="00E33114" w:rsidRPr="00556DB6">
        <w:rPr>
          <w:rFonts w:ascii="Arial Nova" w:hAnsi="Arial Nova"/>
          <w:sz w:val="22"/>
          <w:szCs w:val="22"/>
          <w:lang w:val="es-CL"/>
        </w:rPr>
        <w:t xml:space="preserve"> en la</w:t>
      </w:r>
      <w:r w:rsidRPr="00556DB6">
        <w:rPr>
          <w:rFonts w:ascii="Arial Nova" w:hAnsi="Arial Nova"/>
          <w:sz w:val="22"/>
          <w:szCs w:val="22"/>
          <w:lang w:val="es-CL"/>
        </w:rPr>
        <w:t xml:space="preserve"> Ley N°19.880, que Establece Bases de los Procedimientos Administrativos que rigen los Actos de los Órganos de la Administración del Estado</w:t>
      </w:r>
      <w:r w:rsidR="00573DBD" w:rsidRPr="00556DB6">
        <w:rPr>
          <w:rFonts w:ascii="Arial Nova" w:hAnsi="Arial Nova"/>
          <w:sz w:val="22"/>
          <w:szCs w:val="22"/>
          <w:lang w:val="es-CL"/>
        </w:rPr>
        <w:t xml:space="preserve">; </w:t>
      </w:r>
      <w:r w:rsidR="005D0FD9" w:rsidRPr="00556DB6">
        <w:rPr>
          <w:rFonts w:ascii="Arial Nova" w:hAnsi="Arial Nova"/>
          <w:sz w:val="22"/>
          <w:szCs w:val="22"/>
          <w:lang w:val="es-CL"/>
        </w:rPr>
        <w:t xml:space="preserve">en el Decreto Ley Nº 1.939, de 1977, del Ministerio de Bienes Nacionales, que establece normas sobre adquisición, administración y disposición de bienes del Estado; el Decreto Supremo Nº 577, de 1978, que aprueba el reglamento sobre Bienes Muebles Fiscales, del Ministerio de Bienes Nacionales, </w:t>
      </w:r>
      <w:r w:rsidR="001462CC" w:rsidRPr="00556DB6">
        <w:rPr>
          <w:rFonts w:ascii="Arial Nova" w:hAnsi="Arial Nova"/>
          <w:sz w:val="22"/>
          <w:szCs w:val="22"/>
          <w:lang w:val="es-CL"/>
        </w:rPr>
        <w:t xml:space="preserve">en el artículo segundo de la Ley N° 21.634 que aprueba la Ley sobre la economía circular en la adquisición de bienes y servicios de los organismos del Estado, en el </w:t>
      </w:r>
      <w:r w:rsidR="003A2CE0" w:rsidRPr="00556DB6">
        <w:rPr>
          <w:rFonts w:ascii="Arial Nova" w:hAnsi="Arial Nova"/>
          <w:sz w:val="22"/>
          <w:szCs w:val="22"/>
          <w:lang w:val="es-CL"/>
        </w:rPr>
        <w:t>Decreto N°</w:t>
      </w:r>
      <w:r w:rsidR="003A2CE0" w:rsidRPr="00556DB6">
        <w:rPr>
          <w:rFonts w:ascii="Arial Nova" w:hAnsi="Arial Nova" w:cstheme="minorHAnsi"/>
          <w:color w:val="EE0000"/>
          <w:sz w:val="22"/>
          <w:szCs w:val="22"/>
          <w:lang w:val="es-CL" w:eastAsia="es-CL"/>
        </w:rPr>
        <w:t>[XXX]</w:t>
      </w:r>
      <w:r w:rsidR="003A2CE0" w:rsidRPr="00556DB6">
        <w:rPr>
          <w:rFonts w:ascii="Arial Nova" w:hAnsi="Arial Nova"/>
          <w:sz w:val="22"/>
          <w:szCs w:val="22"/>
          <w:lang w:val="es-CL"/>
        </w:rPr>
        <w:t>, de 202</w:t>
      </w:r>
      <w:r w:rsidR="003A2CE0" w:rsidRPr="00556DB6">
        <w:rPr>
          <w:rFonts w:ascii="Arial Nova" w:hAnsi="Arial Nova" w:cstheme="minorHAnsi"/>
          <w:color w:val="EE0000"/>
          <w:sz w:val="22"/>
          <w:szCs w:val="22"/>
          <w:lang w:val="es-CL" w:eastAsia="es-CL"/>
        </w:rPr>
        <w:t>[X]</w:t>
      </w:r>
      <w:r w:rsidR="003A2CE0" w:rsidRPr="00556DB6">
        <w:rPr>
          <w:rFonts w:ascii="Arial Nova" w:hAnsi="Arial Nova"/>
          <w:sz w:val="22"/>
          <w:szCs w:val="22"/>
          <w:lang w:val="es-CL"/>
        </w:rPr>
        <w:t>,</w:t>
      </w:r>
      <w:r w:rsidR="003A2CE0">
        <w:rPr>
          <w:rFonts w:ascii="Arial Nova" w:hAnsi="Arial Nova"/>
          <w:sz w:val="22"/>
          <w:szCs w:val="22"/>
          <w:lang w:val="es-CL"/>
        </w:rPr>
        <w:t xml:space="preserve"> del Ministerio de Hacienda</w:t>
      </w:r>
      <w:r w:rsidR="001462CC" w:rsidRPr="00556DB6">
        <w:rPr>
          <w:rFonts w:ascii="Arial Nova" w:hAnsi="Arial Nova"/>
          <w:sz w:val="22"/>
          <w:szCs w:val="22"/>
          <w:lang w:val="es-CL"/>
        </w:rPr>
        <w:t>, que aprueba el Reglamento de la Ley de Economía Circular</w:t>
      </w:r>
      <w:r w:rsidR="00CA4622" w:rsidRPr="00556DB6">
        <w:rPr>
          <w:rFonts w:ascii="Arial Nova" w:hAnsi="Arial Nova"/>
          <w:sz w:val="22"/>
          <w:szCs w:val="22"/>
          <w:lang w:val="es-CL"/>
        </w:rPr>
        <w:t xml:space="preserve">, en La ley Nº 20.920, que Establece Marco para la Gestión de Residuos, la Responsabilidad Extendida del Productor y Fomento al Reciclaje; </w:t>
      </w:r>
      <w:r w:rsidRPr="00556DB6">
        <w:rPr>
          <w:rFonts w:ascii="Arial Nova" w:hAnsi="Arial Nova"/>
          <w:sz w:val="22"/>
          <w:szCs w:val="22"/>
          <w:lang w:val="es-CL"/>
        </w:rPr>
        <w:t xml:space="preserve">en la </w:t>
      </w:r>
      <w:r w:rsidR="00573DBD" w:rsidRPr="00556DB6">
        <w:rPr>
          <w:rFonts w:ascii="Arial Nova" w:hAnsi="Arial Nova"/>
          <w:sz w:val="22"/>
          <w:szCs w:val="22"/>
          <w:lang w:val="es-CL"/>
        </w:rPr>
        <w:t>L</w:t>
      </w:r>
      <w:r w:rsidRPr="00556DB6">
        <w:rPr>
          <w:rFonts w:ascii="Arial Nova" w:hAnsi="Arial Nova"/>
          <w:sz w:val="22"/>
          <w:szCs w:val="22"/>
          <w:lang w:val="es-CL"/>
        </w:rPr>
        <w:t>ey N°19.886, de Bases sobre Contratos Administrativos de Suministro y Prestación de Servicios</w:t>
      </w:r>
      <w:r w:rsidR="00573DBD" w:rsidRPr="00556DB6">
        <w:rPr>
          <w:rFonts w:ascii="Arial Nova" w:hAnsi="Arial Nova"/>
          <w:sz w:val="22"/>
          <w:szCs w:val="22"/>
          <w:lang w:val="es-CL"/>
        </w:rPr>
        <w:t xml:space="preserve">  y</w:t>
      </w:r>
      <w:r w:rsidR="00B6492E" w:rsidRPr="00556DB6">
        <w:rPr>
          <w:rFonts w:ascii="Arial Nova" w:hAnsi="Arial Nova"/>
          <w:sz w:val="22"/>
          <w:szCs w:val="22"/>
          <w:lang w:val="es-CL"/>
        </w:rPr>
        <w:t xml:space="preserve"> en el Decreto </w:t>
      </w:r>
      <w:r w:rsidR="003A2CE0">
        <w:rPr>
          <w:rFonts w:ascii="Arial Nova" w:hAnsi="Arial Nova"/>
          <w:sz w:val="22"/>
          <w:szCs w:val="22"/>
          <w:lang w:val="es-CL"/>
        </w:rPr>
        <w:t>N° 661</w:t>
      </w:r>
      <w:r w:rsidR="00B6492E" w:rsidRPr="00556DB6">
        <w:rPr>
          <w:rFonts w:ascii="Arial Nova" w:hAnsi="Arial Nova"/>
          <w:sz w:val="22"/>
          <w:szCs w:val="22"/>
          <w:lang w:val="es-CL"/>
        </w:rPr>
        <w:t xml:space="preserve"> de 202</w:t>
      </w:r>
      <w:r w:rsidR="003A2CE0">
        <w:rPr>
          <w:rFonts w:ascii="Arial Nova" w:hAnsi="Arial Nova"/>
          <w:sz w:val="22"/>
          <w:szCs w:val="22"/>
          <w:lang w:val="es-CL"/>
        </w:rPr>
        <w:t>4</w:t>
      </w:r>
      <w:r w:rsidR="00B6492E" w:rsidRPr="00556DB6">
        <w:rPr>
          <w:rFonts w:ascii="Arial Nova" w:hAnsi="Arial Nova"/>
          <w:sz w:val="22"/>
          <w:szCs w:val="22"/>
          <w:lang w:val="es-CL"/>
        </w:rPr>
        <w:t>, del Ministerio de Hacienda, que aprueba su Reglamento;</w:t>
      </w:r>
      <w:r w:rsidRPr="00556DB6">
        <w:rPr>
          <w:rFonts w:ascii="Arial Nova" w:hAnsi="Arial Nova"/>
          <w:sz w:val="22"/>
          <w:szCs w:val="22"/>
          <w:lang w:val="es-CL"/>
        </w:rPr>
        <w:t xml:space="preserve"> </w:t>
      </w:r>
      <w:r w:rsidR="00B54DE4" w:rsidRPr="00556DB6">
        <w:rPr>
          <w:rFonts w:ascii="Arial Nova" w:hAnsi="Arial Nova"/>
          <w:sz w:val="22"/>
          <w:szCs w:val="22"/>
          <w:lang w:val="es-CL"/>
        </w:rPr>
        <w:t>[</w:t>
      </w:r>
      <w:r w:rsidR="00BF209E" w:rsidRPr="00556DB6">
        <w:rPr>
          <w:rFonts w:ascii="Arial Nova" w:hAnsi="Arial Nova"/>
          <w:color w:val="EE0000"/>
          <w:sz w:val="22"/>
          <w:szCs w:val="22"/>
          <w:lang w:val="es-CL"/>
        </w:rPr>
        <w:t xml:space="preserve">anotar otros actos administrativos pertinentes, por ejemplos, el nombramiento del jefe superior de servicio </w:t>
      </w:r>
      <w:r w:rsidR="00A50931" w:rsidRPr="00556DB6">
        <w:rPr>
          <w:rFonts w:ascii="Arial Nova" w:hAnsi="Arial Nova"/>
          <w:color w:val="EE0000"/>
          <w:sz w:val="22"/>
          <w:szCs w:val="22"/>
          <w:lang w:val="es-CL"/>
        </w:rPr>
        <w:t>y</w:t>
      </w:r>
      <w:r w:rsidR="00FC214F">
        <w:rPr>
          <w:rFonts w:ascii="Arial Nova" w:hAnsi="Arial Nova"/>
          <w:color w:val="EE0000"/>
          <w:sz w:val="22"/>
          <w:szCs w:val="22"/>
          <w:lang w:val="es-CL"/>
        </w:rPr>
        <w:t>/o resoluciones que delegan facultades en otros funcionarios</w:t>
      </w:r>
      <w:r w:rsidR="00B54DE4" w:rsidRPr="00556DB6">
        <w:rPr>
          <w:rFonts w:ascii="Arial Nova" w:hAnsi="Arial Nova"/>
          <w:sz w:val="22"/>
          <w:szCs w:val="22"/>
          <w:lang w:val="es-CL"/>
        </w:rPr>
        <w:t>]</w:t>
      </w:r>
      <w:r w:rsidRPr="00556DB6">
        <w:rPr>
          <w:rFonts w:ascii="Arial Nova" w:hAnsi="Arial Nova"/>
          <w:sz w:val="22"/>
          <w:szCs w:val="22"/>
          <w:lang w:val="es-CL"/>
        </w:rPr>
        <w:t xml:space="preserve">;  y en la Resolución N°36 de 2024, de la Contraloría General de la República, que establece normas sobre </w:t>
      </w:r>
      <w:r w:rsidR="00B54DE4" w:rsidRPr="00556DB6">
        <w:rPr>
          <w:rFonts w:ascii="Arial Nova" w:hAnsi="Arial Nova"/>
          <w:sz w:val="22"/>
          <w:szCs w:val="22"/>
          <w:lang w:val="es-CL"/>
        </w:rPr>
        <w:t>el</w:t>
      </w:r>
      <w:r w:rsidRPr="00556DB6">
        <w:rPr>
          <w:rFonts w:ascii="Arial Nova" w:hAnsi="Arial Nova"/>
          <w:sz w:val="22"/>
          <w:szCs w:val="22"/>
          <w:lang w:val="es-CL"/>
        </w:rPr>
        <w:t xml:space="preserve"> trámite de toma de razón.</w:t>
      </w:r>
    </w:p>
    <w:p w14:paraId="7BACD001" w14:textId="77777777" w:rsidR="00BB6309" w:rsidRPr="00556DB6" w:rsidRDefault="00BB6309" w:rsidP="005704FD">
      <w:pPr>
        <w:autoSpaceDE w:val="0"/>
        <w:autoSpaceDN w:val="0"/>
        <w:adjustRightInd w:val="0"/>
        <w:spacing w:line="276" w:lineRule="auto"/>
        <w:jc w:val="both"/>
        <w:rPr>
          <w:rFonts w:ascii="Arial Nova" w:hAnsi="Arial Nova"/>
          <w:bCs/>
          <w:sz w:val="22"/>
          <w:szCs w:val="22"/>
          <w:lang w:val="es-CL"/>
        </w:rPr>
      </w:pPr>
    </w:p>
    <w:p w14:paraId="0247D5D7" w14:textId="77777777" w:rsidR="001F4658" w:rsidRPr="00556DB6" w:rsidRDefault="001F4658" w:rsidP="005704FD">
      <w:pPr>
        <w:autoSpaceDE w:val="0"/>
        <w:autoSpaceDN w:val="0"/>
        <w:adjustRightInd w:val="0"/>
        <w:spacing w:line="276" w:lineRule="auto"/>
        <w:jc w:val="both"/>
        <w:rPr>
          <w:rFonts w:ascii="Arial Nova" w:hAnsi="Arial Nova"/>
          <w:b/>
          <w:sz w:val="22"/>
          <w:szCs w:val="22"/>
          <w:lang w:val="es-CL"/>
        </w:rPr>
      </w:pPr>
      <w:r w:rsidRPr="00556DB6">
        <w:rPr>
          <w:rFonts w:ascii="Arial Nova" w:hAnsi="Arial Nova"/>
          <w:b/>
          <w:sz w:val="22"/>
          <w:szCs w:val="22"/>
          <w:lang w:val="es-CL"/>
        </w:rPr>
        <w:t>CONSIDERANDO:</w:t>
      </w:r>
    </w:p>
    <w:p w14:paraId="653C1611" w14:textId="77777777" w:rsidR="005704FD" w:rsidRPr="00556DB6" w:rsidRDefault="005704FD" w:rsidP="005704FD">
      <w:pPr>
        <w:autoSpaceDE w:val="0"/>
        <w:autoSpaceDN w:val="0"/>
        <w:adjustRightInd w:val="0"/>
        <w:spacing w:line="276" w:lineRule="auto"/>
        <w:jc w:val="both"/>
        <w:rPr>
          <w:rFonts w:ascii="Arial Nova" w:hAnsi="Arial Nova"/>
          <w:b/>
          <w:sz w:val="22"/>
          <w:szCs w:val="22"/>
          <w:lang w:val="es-CL"/>
        </w:rPr>
      </w:pPr>
    </w:p>
    <w:p w14:paraId="71D12E5B" w14:textId="18A21041" w:rsidR="0048223D" w:rsidRPr="00556DB6" w:rsidRDefault="001F4658" w:rsidP="007351C9">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cstheme="minorHAnsi"/>
          <w:color w:val="000000"/>
          <w:sz w:val="22"/>
          <w:szCs w:val="22"/>
          <w:lang w:val="es-CL" w:eastAsia="es-CL"/>
        </w:rPr>
        <w:t>Que,</w:t>
      </w:r>
      <w:r w:rsidR="00B36E91" w:rsidRPr="00556DB6">
        <w:rPr>
          <w:rFonts w:ascii="Arial Nova" w:hAnsi="Arial Nova" w:cstheme="minorHAnsi"/>
          <w:color w:val="000000"/>
          <w:sz w:val="22"/>
          <w:szCs w:val="22"/>
          <w:lang w:val="es-CL" w:eastAsia="es-CL"/>
        </w:rPr>
        <w:t xml:space="preserve"> </w:t>
      </w:r>
      <w:r w:rsidR="001C3392" w:rsidRPr="00556DB6">
        <w:rPr>
          <w:rFonts w:ascii="Arial Nova" w:hAnsi="Arial Nova" w:cstheme="minorHAnsi"/>
          <w:color w:val="000000"/>
          <w:sz w:val="22"/>
          <w:szCs w:val="22"/>
          <w:lang w:val="es-CL" w:eastAsia="es-CL"/>
        </w:rPr>
        <w:t>el artículo 24 del</w:t>
      </w:r>
      <w:r w:rsidR="0048223D" w:rsidRPr="00556DB6">
        <w:rPr>
          <w:rFonts w:ascii="Arial Nova" w:hAnsi="Arial Nova" w:cstheme="minorHAnsi"/>
          <w:color w:val="000000"/>
          <w:sz w:val="22"/>
          <w:szCs w:val="22"/>
          <w:lang w:val="es-CL" w:eastAsia="es-CL"/>
        </w:rPr>
        <w:t xml:space="preserve"> Decreto Ley N° 1.939 de 1977, </w:t>
      </w:r>
      <w:r w:rsidR="001C3392" w:rsidRPr="00556DB6">
        <w:rPr>
          <w:rFonts w:ascii="Arial Nova" w:hAnsi="Arial Nova" w:cstheme="minorHAnsi"/>
          <w:color w:val="000000"/>
          <w:sz w:val="22"/>
          <w:szCs w:val="22"/>
          <w:lang w:val="es-CL" w:eastAsia="es-CL"/>
        </w:rPr>
        <w:t>que</w:t>
      </w:r>
      <w:r w:rsidR="0048223D" w:rsidRPr="00556DB6">
        <w:rPr>
          <w:rFonts w:ascii="Arial Nova" w:hAnsi="Arial Nova" w:cstheme="minorHAnsi"/>
          <w:color w:val="000000"/>
          <w:sz w:val="22"/>
          <w:szCs w:val="22"/>
          <w:lang w:val="es-CL" w:eastAsia="es-CL"/>
        </w:rPr>
        <w:t xml:space="preserve"> establece las Normas sobre Adquisición, Administración</w:t>
      </w:r>
      <w:r w:rsidR="001C3392" w:rsidRPr="00556DB6">
        <w:rPr>
          <w:rFonts w:ascii="Arial Nova" w:hAnsi="Arial Nova" w:cstheme="minorHAnsi"/>
          <w:color w:val="000000"/>
          <w:sz w:val="22"/>
          <w:szCs w:val="22"/>
          <w:lang w:val="es-CL" w:eastAsia="es-CL"/>
        </w:rPr>
        <w:t xml:space="preserve"> dispone en su inciso tercero: </w:t>
      </w:r>
      <w:r w:rsidR="001C3392" w:rsidRPr="00556DB6">
        <w:rPr>
          <w:rFonts w:ascii="Arial Nova" w:hAnsi="Arial Nova" w:cstheme="minorHAnsi"/>
          <w:i/>
          <w:iCs/>
          <w:color w:val="000000"/>
          <w:sz w:val="22"/>
          <w:szCs w:val="22"/>
          <w:lang w:val="es-CL" w:eastAsia="es-CL"/>
        </w:rPr>
        <w:t>“La transferencia del dominio, uso, goce o disposición de bienes muebles en desuso a otros organismos del Estado o al público y la eliminación de éstos se hará de conformidad a la ley sobre la economía circular en la adquisición de bienes y servicios de los organismos del Estado, sin perjuicio de las atribuciones del Ministerio de Bienes Nacionales.”</w:t>
      </w:r>
    </w:p>
    <w:p w14:paraId="7E598A24" w14:textId="77777777" w:rsidR="00A54937" w:rsidRPr="00556DB6" w:rsidRDefault="00A54937" w:rsidP="00A54937">
      <w:pPr>
        <w:pStyle w:val="Prrafodelista"/>
        <w:spacing w:line="276" w:lineRule="auto"/>
        <w:ind w:right="0"/>
        <w:contextualSpacing w:val="0"/>
        <w:rPr>
          <w:rFonts w:ascii="Arial Nova" w:hAnsi="Arial Nova"/>
          <w:sz w:val="22"/>
          <w:szCs w:val="22"/>
          <w:lang w:val="es-CL"/>
        </w:rPr>
      </w:pPr>
    </w:p>
    <w:p w14:paraId="388C230C" w14:textId="327E12F5" w:rsidR="007351C9" w:rsidRPr="0004491E" w:rsidRDefault="00CD5EC7" w:rsidP="00AE05EE">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w:t>
      </w:r>
      <w:r w:rsidR="00370C55" w:rsidRPr="00556DB6">
        <w:rPr>
          <w:rFonts w:ascii="Arial Nova" w:hAnsi="Arial Nova"/>
          <w:sz w:val="22"/>
          <w:szCs w:val="22"/>
          <w:lang w:val="es-CL"/>
        </w:rPr>
        <w:t>el</w:t>
      </w:r>
      <w:r w:rsidR="00B36E91" w:rsidRPr="00556DB6">
        <w:rPr>
          <w:rFonts w:ascii="Arial Nova" w:hAnsi="Arial Nova" w:cstheme="minorHAnsi"/>
          <w:color w:val="000000"/>
          <w:sz w:val="22"/>
          <w:szCs w:val="22"/>
          <w:lang w:val="es-CL" w:eastAsia="es-CL"/>
        </w:rPr>
        <w:t xml:space="preserve"> artículo segundo de la Ley N° 21.634</w:t>
      </w:r>
      <w:r w:rsidR="00EC2448" w:rsidRPr="00556DB6">
        <w:rPr>
          <w:rFonts w:ascii="Arial Nova" w:hAnsi="Arial Nova" w:cstheme="minorHAnsi"/>
          <w:color w:val="000000"/>
          <w:sz w:val="22"/>
          <w:szCs w:val="22"/>
          <w:lang w:val="es-CL" w:eastAsia="es-CL"/>
        </w:rPr>
        <w:t>,</w:t>
      </w:r>
      <w:r w:rsidR="00B36E91" w:rsidRPr="00556DB6">
        <w:rPr>
          <w:rFonts w:ascii="Arial Nova" w:hAnsi="Arial Nova" w:cstheme="minorHAnsi"/>
          <w:color w:val="000000"/>
          <w:sz w:val="22"/>
          <w:szCs w:val="22"/>
          <w:lang w:val="es-CL" w:eastAsia="es-CL"/>
        </w:rPr>
        <w:t xml:space="preserve"> </w:t>
      </w:r>
      <w:r w:rsidR="00370C55" w:rsidRPr="00556DB6">
        <w:rPr>
          <w:rFonts w:ascii="Arial Nova" w:hAnsi="Arial Nova" w:cstheme="minorHAnsi"/>
          <w:color w:val="000000"/>
          <w:sz w:val="22"/>
          <w:szCs w:val="22"/>
          <w:lang w:val="es-CL" w:eastAsia="es-CL"/>
        </w:rPr>
        <w:t>aprobó</w:t>
      </w:r>
      <w:r w:rsidR="00B36E91" w:rsidRPr="00556DB6">
        <w:rPr>
          <w:rFonts w:ascii="Arial Nova" w:hAnsi="Arial Nova" w:cstheme="minorHAnsi"/>
          <w:color w:val="000000"/>
          <w:sz w:val="22"/>
          <w:szCs w:val="22"/>
          <w:lang w:val="es-CL" w:eastAsia="es-CL"/>
        </w:rPr>
        <w:t xml:space="preserve"> la Ley sobre la economía circular en la adquisición de bienes y servicios de los organismos del Estado</w:t>
      </w:r>
      <w:r w:rsidR="00651A27" w:rsidRPr="00556DB6">
        <w:rPr>
          <w:rFonts w:ascii="Arial Nova" w:hAnsi="Arial Nova" w:cstheme="minorHAnsi"/>
          <w:color w:val="000000"/>
          <w:sz w:val="22"/>
          <w:szCs w:val="22"/>
          <w:lang w:val="es-CL" w:eastAsia="es-CL"/>
        </w:rPr>
        <w:t xml:space="preserve">, la cual tiene por objeto </w:t>
      </w:r>
      <w:r w:rsidR="00BD14F6" w:rsidRPr="00556DB6">
        <w:rPr>
          <w:rFonts w:ascii="Arial Nova" w:hAnsi="Arial Nova" w:cstheme="minorHAnsi"/>
          <w:color w:val="000000"/>
          <w:sz w:val="22"/>
          <w:szCs w:val="22"/>
          <w:lang w:val="es-CL" w:eastAsia="es-CL"/>
        </w:rPr>
        <w:t xml:space="preserve">regular el mecanismo a través del cual </w:t>
      </w:r>
      <w:r w:rsidR="00A54937" w:rsidRPr="00556DB6">
        <w:rPr>
          <w:rFonts w:ascii="Arial Nova" w:hAnsi="Arial Nova" w:cstheme="minorHAnsi"/>
          <w:color w:val="000000"/>
          <w:sz w:val="22"/>
          <w:szCs w:val="22"/>
          <w:lang w:val="es-CL" w:eastAsia="es-CL"/>
        </w:rPr>
        <w:t>estos</w:t>
      </w:r>
      <w:r w:rsidR="00BD14F6" w:rsidRPr="00556DB6">
        <w:rPr>
          <w:rFonts w:ascii="Arial Nova" w:hAnsi="Arial Nova" w:cstheme="minorHAnsi"/>
          <w:color w:val="000000"/>
          <w:sz w:val="22"/>
          <w:szCs w:val="22"/>
          <w:lang w:val="es-CL" w:eastAsia="es-CL"/>
        </w:rPr>
        <w:t xml:space="preserve"> podrán transferir el uso, goce o disposición de bienes muebles en desuso a otros organismos del Estado o al público, procurando un</w:t>
      </w:r>
      <w:r w:rsidR="00A54937" w:rsidRPr="00556DB6">
        <w:rPr>
          <w:rFonts w:ascii="Arial Nova" w:hAnsi="Arial Nova" w:cstheme="minorHAnsi"/>
          <w:color w:val="000000"/>
          <w:sz w:val="22"/>
          <w:szCs w:val="22"/>
          <w:lang w:val="es-CL" w:eastAsia="es-CL"/>
        </w:rPr>
        <w:t xml:space="preserve"> uso eficiente de ellos</w:t>
      </w:r>
      <w:r w:rsidR="00E25CC2" w:rsidRPr="00556DB6">
        <w:rPr>
          <w:rFonts w:ascii="Arial Nova" w:hAnsi="Arial Nova" w:cstheme="minorHAnsi"/>
          <w:color w:val="000000"/>
          <w:sz w:val="22"/>
          <w:szCs w:val="22"/>
          <w:lang w:val="es-CL" w:eastAsia="es-CL"/>
        </w:rPr>
        <w:t>,</w:t>
      </w:r>
      <w:r w:rsidR="00A54937" w:rsidRPr="00556DB6">
        <w:rPr>
          <w:rFonts w:ascii="Arial Nova" w:hAnsi="Arial Nova" w:cstheme="minorHAnsi"/>
          <w:color w:val="000000"/>
          <w:sz w:val="22"/>
          <w:szCs w:val="22"/>
          <w:lang w:val="es-CL" w:eastAsia="es-CL"/>
        </w:rPr>
        <w:t xml:space="preserve"> cautela</w:t>
      </w:r>
      <w:r w:rsidR="00E25CC2" w:rsidRPr="00556DB6">
        <w:rPr>
          <w:rFonts w:ascii="Arial Nova" w:hAnsi="Arial Nova" w:cstheme="minorHAnsi"/>
          <w:color w:val="000000"/>
          <w:sz w:val="22"/>
          <w:szCs w:val="22"/>
          <w:lang w:val="es-CL" w:eastAsia="es-CL"/>
        </w:rPr>
        <w:t>ndo</w:t>
      </w:r>
      <w:r w:rsidR="00A54937" w:rsidRPr="00556DB6">
        <w:rPr>
          <w:rFonts w:ascii="Arial Nova" w:hAnsi="Arial Nova" w:cstheme="minorHAnsi"/>
          <w:color w:val="000000"/>
          <w:sz w:val="22"/>
          <w:szCs w:val="22"/>
          <w:lang w:val="es-CL" w:eastAsia="es-CL"/>
        </w:rPr>
        <w:t xml:space="preserve"> el buen uso de los recursos públicos y el cuidado del medio ambiente a través de la aplicación de </w:t>
      </w:r>
      <w:r w:rsidR="00A54937" w:rsidRPr="00556DB6">
        <w:rPr>
          <w:rFonts w:ascii="Arial Nova" w:hAnsi="Arial Nova" w:cstheme="minorHAnsi"/>
          <w:color w:val="000000"/>
          <w:sz w:val="22"/>
          <w:szCs w:val="22"/>
          <w:lang w:val="es-CL" w:eastAsia="es-CL"/>
        </w:rPr>
        <w:lastRenderedPageBreak/>
        <w:t>principios de economía circular.</w:t>
      </w:r>
      <w:r w:rsidR="00E25CC2" w:rsidRPr="00556DB6">
        <w:rPr>
          <w:rFonts w:ascii="Arial Nova" w:hAnsi="Arial Nova" w:cstheme="minorHAnsi"/>
          <w:color w:val="000000"/>
          <w:sz w:val="22"/>
          <w:szCs w:val="22"/>
          <w:lang w:val="es-CL" w:eastAsia="es-CL"/>
        </w:rPr>
        <w:t xml:space="preserve"> Que, </w:t>
      </w:r>
      <w:r w:rsidR="003D697A" w:rsidRPr="00556DB6">
        <w:rPr>
          <w:rFonts w:ascii="Arial Nova" w:hAnsi="Arial Nova" w:cstheme="minorHAnsi"/>
          <w:color w:val="000000"/>
          <w:sz w:val="22"/>
          <w:szCs w:val="22"/>
          <w:lang w:val="es-CL" w:eastAsia="es-CL"/>
        </w:rPr>
        <w:t xml:space="preserve">mediante el Decreto N° </w:t>
      </w:r>
      <w:r w:rsidR="00ED3528" w:rsidRPr="00556DB6">
        <w:rPr>
          <w:rFonts w:ascii="Arial Nova" w:hAnsi="Arial Nova" w:cstheme="minorHAnsi"/>
          <w:color w:val="EE0000"/>
          <w:sz w:val="22"/>
          <w:szCs w:val="22"/>
          <w:lang w:val="es-CL" w:eastAsia="es-CL"/>
        </w:rPr>
        <w:t>[XXX]</w:t>
      </w:r>
      <w:r w:rsidR="003D697A" w:rsidRPr="00556DB6">
        <w:rPr>
          <w:rFonts w:ascii="Arial Nova" w:hAnsi="Arial Nova" w:cstheme="minorHAnsi"/>
          <w:color w:val="EE0000"/>
          <w:sz w:val="22"/>
          <w:szCs w:val="22"/>
          <w:lang w:val="es-CL" w:eastAsia="es-CL"/>
        </w:rPr>
        <w:t xml:space="preserve"> </w:t>
      </w:r>
      <w:r w:rsidR="003D697A" w:rsidRPr="00556DB6">
        <w:rPr>
          <w:rFonts w:ascii="Arial Nova" w:hAnsi="Arial Nova" w:cstheme="minorHAnsi"/>
          <w:color w:val="000000"/>
          <w:sz w:val="22"/>
          <w:szCs w:val="22"/>
          <w:lang w:val="es-CL" w:eastAsia="es-CL"/>
        </w:rPr>
        <w:t>de 202</w:t>
      </w:r>
      <w:r w:rsidR="00901DB7" w:rsidRPr="00556DB6">
        <w:rPr>
          <w:rFonts w:ascii="Arial Nova" w:hAnsi="Arial Nova" w:cstheme="minorHAnsi"/>
          <w:color w:val="EE0000"/>
          <w:sz w:val="22"/>
          <w:szCs w:val="22"/>
          <w:lang w:val="es-CL" w:eastAsia="es-CL"/>
        </w:rPr>
        <w:t>[X]</w:t>
      </w:r>
      <w:r w:rsidR="003D697A" w:rsidRPr="00556DB6">
        <w:rPr>
          <w:rFonts w:ascii="Arial Nova" w:hAnsi="Arial Nova" w:cstheme="minorHAnsi"/>
          <w:color w:val="EE0000"/>
          <w:sz w:val="22"/>
          <w:szCs w:val="22"/>
          <w:lang w:val="es-CL" w:eastAsia="es-CL"/>
        </w:rPr>
        <w:t xml:space="preserve"> </w:t>
      </w:r>
      <w:r w:rsidR="003D697A" w:rsidRPr="00556DB6">
        <w:rPr>
          <w:rFonts w:ascii="Arial Nova" w:hAnsi="Arial Nova" w:cstheme="minorHAnsi"/>
          <w:color w:val="000000"/>
          <w:sz w:val="22"/>
          <w:szCs w:val="22"/>
          <w:lang w:val="es-CL" w:eastAsia="es-CL"/>
        </w:rPr>
        <w:t xml:space="preserve">del Ministerio de Hacienda se aprobó </w:t>
      </w:r>
      <w:r w:rsidR="00E25CC2" w:rsidRPr="00556DB6">
        <w:rPr>
          <w:rFonts w:ascii="Arial Nova" w:hAnsi="Arial Nova" w:cstheme="minorHAnsi"/>
          <w:color w:val="000000"/>
          <w:sz w:val="22"/>
          <w:szCs w:val="22"/>
          <w:lang w:val="es-CL" w:eastAsia="es-CL"/>
        </w:rPr>
        <w:t xml:space="preserve">el </w:t>
      </w:r>
      <w:r w:rsidR="003D697A" w:rsidRPr="00556DB6">
        <w:rPr>
          <w:rFonts w:ascii="Arial Nova" w:hAnsi="Arial Nova" w:cstheme="minorHAnsi"/>
          <w:color w:val="000000"/>
          <w:sz w:val="22"/>
          <w:szCs w:val="22"/>
          <w:lang w:val="es-CL" w:eastAsia="es-CL"/>
        </w:rPr>
        <w:t>reglamento</w:t>
      </w:r>
      <w:r w:rsidR="00E25CC2" w:rsidRPr="00556DB6">
        <w:rPr>
          <w:rFonts w:ascii="Arial Nova" w:hAnsi="Arial Nova" w:cstheme="minorHAnsi"/>
          <w:color w:val="000000"/>
          <w:sz w:val="22"/>
          <w:szCs w:val="22"/>
          <w:lang w:val="es-CL" w:eastAsia="es-CL"/>
        </w:rPr>
        <w:t xml:space="preserve"> de la referida ley.</w:t>
      </w:r>
    </w:p>
    <w:p w14:paraId="503F0CB0" w14:textId="77777777" w:rsidR="0004491E" w:rsidRPr="0004491E" w:rsidRDefault="0004491E" w:rsidP="0004491E">
      <w:pPr>
        <w:spacing w:line="276" w:lineRule="auto"/>
        <w:rPr>
          <w:rFonts w:ascii="Arial Nova" w:hAnsi="Arial Nova"/>
          <w:sz w:val="22"/>
          <w:szCs w:val="22"/>
          <w:lang w:val="es-CL"/>
        </w:rPr>
      </w:pPr>
    </w:p>
    <w:p w14:paraId="724CAE89" w14:textId="26A1ACA9" w:rsidR="00A61938" w:rsidRPr="00556DB6" w:rsidRDefault="00E25CC2" w:rsidP="0075516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el artículo </w:t>
      </w:r>
      <w:r w:rsidR="00AC2586" w:rsidRPr="00556DB6">
        <w:rPr>
          <w:rFonts w:ascii="Arial Nova" w:hAnsi="Arial Nova"/>
          <w:sz w:val="22"/>
          <w:szCs w:val="22"/>
          <w:lang w:val="es-CL"/>
        </w:rPr>
        <w:t>3 de la Ley de Economía Circular</w:t>
      </w:r>
      <w:r w:rsidR="00CB66D0" w:rsidRPr="00556DB6">
        <w:rPr>
          <w:rFonts w:ascii="Arial Nova" w:hAnsi="Arial Nova"/>
          <w:sz w:val="22"/>
          <w:szCs w:val="22"/>
          <w:lang w:val="es-CL"/>
        </w:rPr>
        <w:t xml:space="preserve"> </w:t>
      </w:r>
      <w:r w:rsidR="001448DF" w:rsidRPr="00556DB6">
        <w:rPr>
          <w:rFonts w:ascii="Arial Nova" w:hAnsi="Arial Nova"/>
          <w:sz w:val="22"/>
          <w:szCs w:val="22"/>
          <w:lang w:val="es-CL"/>
        </w:rPr>
        <w:t>establece</w:t>
      </w:r>
      <w:r w:rsidR="00CB66D0" w:rsidRPr="00556DB6">
        <w:rPr>
          <w:rFonts w:ascii="Arial Nova" w:hAnsi="Arial Nova"/>
          <w:sz w:val="22"/>
          <w:szCs w:val="22"/>
          <w:lang w:val="es-CL"/>
        </w:rPr>
        <w:t xml:space="preserve"> que los jefes </w:t>
      </w:r>
      <w:r w:rsidR="001B2A1A" w:rsidRPr="00556DB6">
        <w:rPr>
          <w:rFonts w:ascii="Arial Nova" w:hAnsi="Arial Nova"/>
          <w:sz w:val="22"/>
          <w:szCs w:val="22"/>
          <w:lang w:val="es-CL"/>
        </w:rPr>
        <w:t xml:space="preserve">de servicio podrán disponer de los bienes muebles que no requieran para el cumplimiento de los fines propios del servicio, previa resolución fundada. </w:t>
      </w:r>
    </w:p>
    <w:p w14:paraId="1C8DB136" w14:textId="77777777" w:rsidR="00A61938" w:rsidRPr="00556DB6" w:rsidRDefault="00A61938" w:rsidP="00A61938">
      <w:pPr>
        <w:pStyle w:val="Prrafodelista"/>
        <w:spacing w:line="276" w:lineRule="auto"/>
        <w:ind w:right="0"/>
        <w:contextualSpacing w:val="0"/>
        <w:rPr>
          <w:rFonts w:ascii="Arial Nova" w:hAnsi="Arial Nova"/>
          <w:sz w:val="22"/>
          <w:szCs w:val="22"/>
          <w:lang w:val="es-CL"/>
        </w:rPr>
      </w:pPr>
    </w:p>
    <w:p w14:paraId="7E26448D" w14:textId="06A2DAFB" w:rsidR="003D697A" w:rsidRPr="00556DB6" w:rsidRDefault="001B2A1A" w:rsidP="00350D76">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w:t>
      </w:r>
      <w:r w:rsidR="00A76BFD" w:rsidRPr="00556DB6">
        <w:rPr>
          <w:rFonts w:ascii="Arial Nova" w:hAnsi="Arial Nova"/>
          <w:sz w:val="22"/>
          <w:szCs w:val="22"/>
          <w:lang w:val="es-CL"/>
        </w:rPr>
        <w:t xml:space="preserve">a su vez, </w:t>
      </w:r>
      <w:r w:rsidR="00BF5A4E" w:rsidRPr="00556DB6">
        <w:rPr>
          <w:rFonts w:ascii="Arial Nova" w:hAnsi="Arial Nova"/>
          <w:sz w:val="22"/>
          <w:szCs w:val="22"/>
          <w:lang w:val="es-CL"/>
        </w:rPr>
        <w:t xml:space="preserve">en </w:t>
      </w:r>
      <w:r w:rsidRPr="00556DB6">
        <w:rPr>
          <w:rFonts w:ascii="Arial Nova" w:hAnsi="Arial Nova"/>
          <w:sz w:val="22"/>
          <w:szCs w:val="22"/>
          <w:lang w:val="es-CL"/>
        </w:rPr>
        <w:t xml:space="preserve">el artículo 4, </w:t>
      </w:r>
      <w:r w:rsidR="00A76BFD" w:rsidRPr="00556DB6">
        <w:rPr>
          <w:rFonts w:ascii="Arial Nova" w:hAnsi="Arial Nova"/>
          <w:sz w:val="22"/>
          <w:szCs w:val="22"/>
          <w:lang w:val="es-CL"/>
        </w:rPr>
        <w:t xml:space="preserve">se </w:t>
      </w:r>
      <w:r w:rsidR="001448DF" w:rsidRPr="00556DB6">
        <w:rPr>
          <w:rFonts w:ascii="Arial Nova" w:hAnsi="Arial Nova"/>
          <w:sz w:val="22"/>
          <w:szCs w:val="22"/>
          <w:lang w:val="es-CL"/>
        </w:rPr>
        <w:t>dispone</w:t>
      </w:r>
      <w:r w:rsidRPr="00556DB6">
        <w:rPr>
          <w:rFonts w:ascii="Arial Nova" w:hAnsi="Arial Nova"/>
          <w:sz w:val="22"/>
          <w:szCs w:val="22"/>
          <w:lang w:val="es-CL"/>
        </w:rPr>
        <w:t xml:space="preserve"> que</w:t>
      </w:r>
      <w:r w:rsidR="001B5E56" w:rsidRPr="00556DB6">
        <w:rPr>
          <w:rFonts w:ascii="Arial Nova" w:hAnsi="Arial Nova"/>
          <w:sz w:val="22"/>
          <w:szCs w:val="22"/>
          <w:lang w:val="es-CL"/>
        </w:rPr>
        <w:t xml:space="preserve">: </w:t>
      </w:r>
      <w:r w:rsidR="001B5E56" w:rsidRPr="00556DB6">
        <w:rPr>
          <w:rFonts w:ascii="Arial Nova" w:hAnsi="Arial Nova"/>
          <w:i/>
          <w:iCs/>
          <w:sz w:val="22"/>
          <w:szCs w:val="22"/>
          <w:lang w:val="es-CL"/>
        </w:rPr>
        <w:t>“</w:t>
      </w:r>
      <w:r w:rsidR="00A61938" w:rsidRPr="00556DB6">
        <w:rPr>
          <w:rFonts w:ascii="Arial Nova" w:hAnsi="Arial Nova"/>
          <w:i/>
          <w:iCs/>
          <w:sz w:val="22"/>
          <w:szCs w:val="22"/>
          <w:lang w:val="es-CL"/>
        </w:rPr>
        <w:t>Si un bien mueble que se encuentra en las condiciones señaladas en el artículo anterior aún puede ser empleado para su uso ordinario según lo indicado en la resolución del jefe de servicio, éste deberá ofrecerlo a otros organismos</w:t>
      </w:r>
      <w:r w:rsidR="00FE61A2" w:rsidRPr="00556DB6">
        <w:rPr>
          <w:rFonts w:ascii="Arial Nova" w:hAnsi="Arial Nova"/>
          <w:i/>
          <w:iCs/>
          <w:sz w:val="22"/>
          <w:szCs w:val="22"/>
          <w:lang w:val="es-CL"/>
        </w:rPr>
        <w:t xml:space="preserve"> …</w:t>
      </w:r>
      <w:r w:rsidR="00A61938" w:rsidRPr="00556DB6">
        <w:rPr>
          <w:rFonts w:ascii="Arial Nova" w:hAnsi="Arial Nova"/>
          <w:i/>
          <w:iCs/>
          <w:sz w:val="22"/>
          <w:szCs w:val="22"/>
          <w:lang w:val="es-CL"/>
        </w:rPr>
        <w:t xml:space="preserve"> para que sea entregado a aquel organismo que lo requiera, a través de los medios que la Dirección de Compras y Contratación Pública disponga para este efecto … </w:t>
      </w:r>
      <w:r w:rsidR="00DE3556" w:rsidRPr="00556DB6">
        <w:rPr>
          <w:rFonts w:ascii="Arial Nova" w:hAnsi="Arial Nova"/>
          <w:i/>
          <w:iCs/>
          <w:sz w:val="22"/>
          <w:szCs w:val="22"/>
          <w:lang w:val="es-CL"/>
        </w:rPr>
        <w:t>Si no existen organismos públicos interesados en adquirir el dominio, uso o goce del bien, deberá ponerlo a disposición del público, para que sea transferido su dominio, uso o goce a título oneroso, a través de la Dirección de Crédito Prendario, mediante los mecanismos que ésta determine. Sin perjuicio de lo anterior, los bienes se mantendrán en poder del organismo vendedor hasta su entrega.”</w:t>
      </w:r>
    </w:p>
    <w:p w14:paraId="23A57A1B" w14:textId="77777777" w:rsidR="00C6787F" w:rsidRPr="00556DB6" w:rsidRDefault="00C6787F" w:rsidP="00C6787F">
      <w:pPr>
        <w:spacing w:line="276" w:lineRule="auto"/>
        <w:rPr>
          <w:rFonts w:ascii="Arial Nova" w:hAnsi="Arial Nova"/>
          <w:sz w:val="22"/>
          <w:szCs w:val="22"/>
          <w:lang w:val="es-CL"/>
        </w:rPr>
      </w:pPr>
    </w:p>
    <w:p w14:paraId="0828C045" w14:textId="25722102" w:rsidR="00DC772B" w:rsidRPr="00556DB6" w:rsidRDefault="00A76BFD" w:rsidP="005704F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w:t>
      </w:r>
      <w:r w:rsidR="00FE61A2" w:rsidRPr="00556DB6">
        <w:rPr>
          <w:rFonts w:ascii="Arial Nova" w:hAnsi="Arial Nova"/>
          <w:sz w:val="22"/>
          <w:szCs w:val="22"/>
          <w:lang w:val="es-CL"/>
        </w:rPr>
        <w:t>por su parte, el artículo 5 d</w:t>
      </w:r>
      <w:r w:rsidR="00F23A0B" w:rsidRPr="00556DB6">
        <w:rPr>
          <w:rFonts w:ascii="Arial Nova" w:hAnsi="Arial Nova"/>
          <w:sz w:val="22"/>
          <w:szCs w:val="22"/>
          <w:lang w:val="es-CL"/>
        </w:rPr>
        <w:t xml:space="preserve">e la referida ley, prescribe que: </w:t>
      </w:r>
      <w:r w:rsidR="00F23A0B" w:rsidRPr="00556DB6">
        <w:rPr>
          <w:rFonts w:ascii="Arial Nova" w:hAnsi="Arial Nova"/>
          <w:i/>
          <w:iCs/>
          <w:sz w:val="22"/>
          <w:szCs w:val="22"/>
          <w:lang w:val="es-CL"/>
        </w:rPr>
        <w:t>“</w:t>
      </w:r>
      <w:r w:rsidR="00C6787F" w:rsidRPr="00556DB6">
        <w:rPr>
          <w:rFonts w:ascii="Arial Nova" w:hAnsi="Arial Nova"/>
          <w:i/>
          <w:iCs/>
          <w:sz w:val="22"/>
          <w:szCs w:val="22"/>
          <w:lang w:val="es-CL"/>
        </w:rPr>
        <w:t>Si no hay terceros interesados deberá donarlo a alguna institución sin fines lucro inscrita en el catastro de organizaciones de interés público establecido por el artículo 15 de la ley Nº 20.500, sobre asociaciones y participación ciudadana en la gestión pública, o a entidades gremiales, Juntas de Vecinos, Centros de Madres o a cualesquiera otras entidades similares, sin ánimo de lucro.”</w:t>
      </w:r>
    </w:p>
    <w:p w14:paraId="28897A3D" w14:textId="77777777" w:rsidR="00C6787F" w:rsidRPr="00556DB6" w:rsidRDefault="00C6787F" w:rsidP="00C6787F">
      <w:pPr>
        <w:spacing w:line="276" w:lineRule="auto"/>
        <w:rPr>
          <w:rFonts w:ascii="Arial Nova" w:hAnsi="Arial Nova"/>
          <w:sz w:val="22"/>
          <w:szCs w:val="22"/>
          <w:lang w:val="es-CL"/>
        </w:rPr>
      </w:pPr>
    </w:p>
    <w:p w14:paraId="429BB5C0" w14:textId="1E871651" w:rsidR="0074210A" w:rsidRPr="00556DB6" w:rsidRDefault="000C61F5" w:rsidP="005704F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Que, en este sentido,</w:t>
      </w:r>
      <w:r w:rsidR="00EA3509" w:rsidRPr="00556DB6">
        <w:rPr>
          <w:rFonts w:ascii="Arial Nova" w:hAnsi="Arial Nova"/>
          <w:color w:val="EE0000"/>
          <w:sz w:val="22"/>
          <w:szCs w:val="22"/>
          <w:lang w:val="es-CL"/>
        </w:rPr>
        <w:t xml:space="preserve"> </w:t>
      </w:r>
      <w:r w:rsidR="00EA3509" w:rsidRPr="00556DB6">
        <w:rPr>
          <w:rFonts w:ascii="Arial Nova" w:hAnsi="Arial Nova"/>
          <w:sz w:val="22"/>
          <w:szCs w:val="22"/>
          <w:lang w:val="es-CL"/>
        </w:rPr>
        <w:t xml:space="preserve">mediante Oficio N° </w:t>
      </w:r>
      <w:r w:rsidR="00EA3509" w:rsidRPr="00556DB6">
        <w:rPr>
          <w:rFonts w:ascii="Arial Nova" w:hAnsi="Arial Nova"/>
          <w:color w:val="EE0000"/>
          <w:sz w:val="22"/>
          <w:szCs w:val="22"/>
          <w:lang w:val="es-CL"/>
        </w:rPr>
        <w:t xml:space="preserve">[XX], </w:t>
      </w:r>
      <w:r w:rsidR="00EA3509" w:rsidRPr="00556DB6">
        <w:rPr>
          <w:rFonts w:ascii="Arial Nova" w:hAnsi="Arial Nova"/>
          <w:sz w:val="22"/>
          <w:szCs w:val="22"/>
          <w:lang w:val="es-CL"/>
        </w:rPr>
        <w:t xml:space="preserve">de </w:t>
      </w:r>
      <w:r w:rsidR="00EA3509" w:rsidRPr="00556DB6">
        <w:rPr>
          <w:rFonts w:ascii="Arial Nova" w:hAnsi="Arial Nova"/>
          <w:color w:val="EE0000"/>
          <w:sz w:val="22"/>
          <w:szCs w:val="22"/>
          <w:lang w:val="es-CL"/>
        </w:rPr>
        <w:t>[fecha],</w:t>
      </w:r>
      <w:r w:rsidR="000B7304" w:rsidRPr="00556DB6">
        <w:rPr>
          <w:rFonts w:ascii="Arial Nova" w:hAnsi="Arial Nova"/>
          <w:color w:val="EE0000"/>
          <w:sz w:val="22"/>
          <w:szCs w:val="22"/>
          <w:lang w:val="es-CL"/>
        </w:rPr>
        <w:t xml:space="preserve"> </w:t>
      </w:r>
      <w:r w:rsidR="000B7304" w:rsidRPr="00556DB6">
        <w:rPr>
          <w:rFonts w:ascii="Arial Nova" w:hAnsi="Arial Nova"/>
          <w:color w:val="000000" w:themeColor="text1"/>
          <w:sz w:val="22"/>
          <w:szCs w:val="22"/>
          <w:lang w:val="es-CL"/>
        </w:rPr>
        <w:t>que contiene informe técnico</w:t>
      </w:r>
      <w:r w:rsidR="00EA3509" w:rsidRPr="00556DB6">
        <w:rPr>
          <w:rFonts w:ascii="Arial Nova" w:hAnsi="Arial Nova"/>
          <w:color w:val="000000" w:themeColor="text1"/>
          <w:sz w:val="22"/>
          <w:szCs w:val="22"/>
          <w:lang w:val="es-CL"/>
        </w:rPr>
        <w:t xml:space="preserve"> </w:t>
      </w:r>
      <w:r w:rsidR="000B7304" w:rsidRPr="00556DB6">
        <w:rPr>
          <w:rFonts w:ascii="Arial Nova" w:hAnsi="Arial Nova"/>
          <w:color w:val="000000" w:themeColor="text1"/>
          <w:sz w:val="22"/>
          <w:szCs w:val="22"/>
          <w:lang w:val="es-CL"/>
        </w:rPr>
        <w:t>suscrito por</w:t>
      </w:r>
      <w:r w:rsidR="000B7304" w:rsidRPr="00556DB6">
        <w:rPr>
          <w:rFonts w:ascii="Arial Nova" w:hAnsi="Arial Nova"/>
          <w:color w:val="EE0000"/>
          <w:sz w:val="22"/>
          <w:szCs w:val="22"/>
          <w:lang w:val="es-CL"/>
        </w:rPr>
        <w:t xml:space="preserve"> [indicar cargo de quien es responsable de los bienes] </w:t>
      </w:r>
      <w:r w:rsidR="00EA3509" w:rsidRPr="00556DB6">
        <w:rPr>
          <w:rFonts w:ascii="Arial Nova" w:hAnsi="Arial Nova"/>
          <w:sz w:val="22"/>
          <w:szCs w:val="22"/>
          <w:lang w:val="es-CL"/>
        </w:rPr>
        <w:t xml:space="preserve">solicita </w:t>
      </w:r>
      <w:r w:rsidR="00D057C7" w:rsidRPr="00556DB6">
        <w:rPr>
          <w:rFonts w:ascii="Arial Nova" w:hAnsi="Arial Nova"/>
          <w:sz w:val="22"/>
          <w:szCs w:val="22"/>
          <w:lang w:val="es-CL"/>
        </w:rPr>
        <w:t>autorizar la baja de los bienes muebles en desuso que se detallan a continuación</w:t>
      </w:r>
      <w:r w:rsidR="000B7304" w:rsidRPr="00556DB6">
        <w:rPr>
          <w:rFonts w:ascii="Arial Nova" w:hAnsi="Arial Nova"/>
          <w:sz w:val="22"/>
          <w:szCs w:val="22"/>
          <w:lang w:val="es-CL"/>
        </w:rPr>
        <w:t>, adjuntando las respectivas fotografías de respaldo</w:t>
      </w:r>
      <w:r w:rsidR="00D057C7" w:rsidRPr="00556DB6">
        <w:rPr>
          <w:rFonts w:ascii="Arial Nova" w:hAnsi="Arial Nova"/>
          <w:sz w:val="22"/>
          <w:szCs w:val="22"/>
          <w:lang w:val="es-CL"/>
        </w:rPr>
        <w:t>:</w:t>
      </w:r>
    </w:p>
    <w:p w14:paraId="39A606B1" w14:textId="77777777" w:rsidR="00D057C7" w:rsidRPr="00556DB6" w:rsidRDefault="00D057C7" w:rsidP="00D057C7">
      <w:pPr>
        <w:pStyle w:val="Prrafodelista"/>
        <w:rPr>
          <w:rFonts w:ascii="Arial Nova" w:hAnsi="Arial Nova"/>
          <w:sz w:val="22"/>
          <w:szCs w:val="22"/>
          <w:lang w:val="es-CL"/>
        </w:rPr>
      </w:pPr>
    </w:p>
    <w:p w14:paraId="4C60D3B1" w14:textId="047B7EA3" w:rsidR="00D057C7" w:rsidRPr="00556DB6" w:rsidRDefault="00D057C7" w:rsidP="00D057C7">
      <w:pPr>
        <w:pStyle w:val="Prrafodelista"/>
        <w:numPr>
          <w:ilvl w:val="1"/>
          <w:numId w:val="16"/>
        </w:numPr>
        <w:spacing w:line="276" w:lineRule="auto"/>
        <w:ind w:right="0"/>
        <w:contextualSpacing w:val="0"/>
        <w:rPr>
          <w:rFonts w:ascii="Arial Nova" w:hAnsi="Arial Nova"/>
          <w:color w:val="EE0000"/>
          <w:sz w:val="22"/>
          <w:szCs w:val="22"/>
          <w:lang w:val="es-CL"/>
        </w:rPr>
      </w:pPr>
      <w:r w:rsidRPr="00556DB6">
        <w:rPr>
          <w:rFonts w:ascii="Arial Nova" w:hAnsi="Arial Nova"/>
          <w:color w:val="EE0000"/>
          <w:sz w:val="22"/>
          <w:szCs w:val="22"/>
          <w:lang w:val="es-CL"/>
        </w:rPr>
        <w:t>[Insertar tabla con listado de bienes</w:t>
      </w:r>
      <w:r w:rsidR="0044343B" w:rsidRPr="00556DB6">
        <w:rPr>
          <w:rFonts w:ascii="Arial Nova" w:hAnsi="Arial Nova"/>
          <w:color w:val="EE0000"/>
          <w:sz w:val="22"/>
          <w:szCs w:val="22"/>
          <w:lang w:val="es-CL"/>
        </w:rPr>
        <w:t>, especificando su</w:t>
      </w:r>
      <w:r w:rsidR="004B03A8" w:rsidRPr="00556DB6">
        <w:rPr>
          <w:rFonts w:ascii="Arial Nova" w:hAnsi="Arial Nova"/>
          <w:color w:val="EE0000"/>
          <w:sz w:val="22"/>
          <w:szCs w:val="22"/>
          <w:lang w:val="es-CL"/>
        </w:rPr>
        <w:t xml:space="preserve"> nombre de identificación, características, valor y estado en que se encuentra</w:t>
      </w:r>
      <w:r w:rsidRPr="00556DB6">
        <w:rPr>
          <w:rFonts w:ascii="Arial Nova" w:hAnsi="Arial Nova"/>
          <w:color w:val="EE0000"/>
          <w:sz w:val="22"/>
          <w:szCs w:val="22"/>
          <w:lang w:val="es-CL"/>
        </w:rPr>
        <w:t>]</w:t>
      </w:r>
    </w:p>
    <w:p w14:paraId="48257EF4" w14:textId="77777777" w:rsidR="00D057C7" w:rsidRPr="00556DB6" w:rsidRDefault="00D057C7" w:rsidP="00D057C7">
      <w:pPr>
        <w:pStyle w:val="Prrafodelista"/>
        <w:rPr>
          <w:rFonts w:ascii="Arial Nova" w:hAnsi="Arial Nova"/>
          <w:sz w:val="22"/>
          <w:szCs w:val="22"/>
          <w:lang w:val="es-CL"/>
        </w:rPr>
      </w:pPr>
    </w:p>
    <w:p w14:paraId="651094B3" w14:textId="3F6FE623" w:rsidR="00D057C7" w:rsidRPr="00556DB6" w:rsidRDefault="00D057C7" w:rsidP="005704F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conforme el </w:t>
      </w:r>
      <w:r w:rsidR="000B7304" w:rsidRPr="00556DB6">
        <w:rPr>
          <w:rFonts w:ascii="Arial Nova" w:hAnsi="Arial Nova"/>
          <w:sz w:val="22"/>
          <w:szCs w:val="22"/>
          <w:lang w:val="es-CL"/>
        </w:rPr>
        <w:t>informe técnico</w:t>
      </w:r>
      <w:r w:rsidR="009E079E" w:rsidRPr="00556DB6">
        <w:rPr>
          <w:rFonts w:ascii="Arial Nova" w:hAnsi="Arial Nova"/>
          <w:sz w:val="22"/>
          <w:szCs w:val="22"/>
          <w:lang w:val="es-CL"/>
        </w:rPr>
        <w:t xml:space="preserve"> indicado precedentemente, los bienes muebles individualizados</w:t>
      </w:r>
      <w:r w:rsidR="00A54ED7" w:rsidRPr="00556DB6">
        <w:rPr>
          <w:rFonts w:ascii="Arial Nova" w:hAnsi="Arial Nova"/>
          <w:sz w:val="22"/>
          <w:szCs w:val="22"/>
          <w:lang w:val="es-CL"/>
        </w:rPr>
        <w:t>,</w:t>
      </w:r>
      <w:r w:rsidR="009E079E" w:rsidRPr="00556DB6">
        <w:rPr>
          <w:rFonts w:ascii="Arial Nova" w:hAnsi="Arial Nova"/>
          <w:sz w:val="22"/>
          <w:szCs w:val="22"/>
          <w:lang w:val="es-CL"/>
        </w:rPr>
        <w:t xml:space="preserve"> </w:t>
      </w:r>
      <w:r w:rsidR="00CB490C" w:rsidRPr="00556DB6">
        <w:rPr>
          <w:rFonts w:ascii="Arial Nova" w:hAnsi="Arial Nova"/>
          <w:sz w:val="22"/>
          <w:szCs w:val="22"/>
          <w:lang w:val="es-CL"/>
        </w:rPr>
        <w:t>si bien no se requieren para el cumplimiento de los fines</w:t>
      </w:r>
      <w:r w:rsidR="00B00FC7" w:rsidRPr="00556DB6">
        <w:rPr>
          <w:rFonts w:ascii="Arial Nova" w:hAnsi="Arial Nova"/>
          <w:sz w:val="22"/>
          <w:szCs w:val="22"/>
          <w:lang w:val="es-CL"/>
        </w:rPr>
        <w:t xml:space="preserve"> propios</w:t>
      </w:r>
      <w:r w:rsidR="00CB490C" w:rsidRPr="00556DB6">
        <w:rPr>
          <w:rFonts w:ascii="Arial Nova" w:hAnsi="Arial Nova"/>
          <w:sz w:val="22"/>
          <w:szCs w:val="22"/>
          <w:lang w:val="es-CL"/>
        </w:rPr>
        <w:t xml:space="preserve"> de </w:t>
      </w:r>
      <w:r w:rsidR="00B00FC7" w:rsidRPr="00556DB6">
        <w:rPr>
          <w:rFonts w:ascii="Arial Nova" w:hAnsi="Arial Nova"/>
          <w:sz w:val="22"/>
          <w:szCs w:val="22"/>
          <w:lang w:val="es-CL"/>
        </w:rPr>
        <w:t>este servicio</w:t>
      </w:r>
      <w:r w:rsidR="00CB490C" w:rsidRPr="00556DB6">
        <w:rPr>
          <w:rFonts w:ascii="Arial Nova" w:hAnsi="Arial Nova"/>
          <w:sz w:val="22"/>
          <w:szCs w:val="22"/>
          <w:lang w:val="es-CL"/>
        </w:rPr>
        <w:t xml:space="preserve">, </w:t>
      </w:r>
      <w:r w:rsidR="00B00FC7" w:rsidRPr="00556DB6">
        <w:rPr>
          <w:rFonts w:ascii="Arial Nova" w:hAnsi="Arial Nova"/>
          <w:sz w:val="22"/>
          <w:szCs w:val="22"/>
          <w:lang w:val="es-CL"/>
        </w:rPr>
        <w:t>pueden ser calificados como utilizables</w:t>
      </w:r>
      <w:r w:rsidR="00CB490C" w:rsidRPr="00556DB6">
        <w:rPr>
          <w:rFonts w:ascii="Arial Nova" w:hAnsi="Arial Nova"/>
          <w:sz w:val="22"/>
          <w:szCs w:val="22"/>
          <w:lang w:val="es-CL"/>
        </w:rPr>
        <w:t>, puesto que aún no se ha agotado su vida útil</w:t>
      </w:r>
      <w:r w:rsidR="00A54ED7" w:rsidRPr="00556DB6">
        <w:rPr>
          <w:rFonts w:ascii="Arial Nova" w:hAnsi="Arial Nova"/>
          <w:sz w:val="22"/>
          <w:szCs w:val="22"/>
          <w:lang w:val="es-CL"/>
        </w:rPr>
        <w:t xml:space="preserve">, </w:t>
      </w:r>
      <w:r w:rsidR="00B00FC7" w:rsidRPr="00556DB6">
        <w:rPr>
          <w:rFonts w:ascii="Arial Nova" w:hAnsi="Arial Nova"/>
          <w:sz w:val="22"/>
          <w:szCs w:val="22"/>
          <w:lang w:val="es-CL"/>
        </w:rPr>
        <w:t>pudiendo ser empleado para su uso ordinario.</w:t>
      </w:r>
      <w:r w:rsidR="00A54ED7" w:rsidRPr="00556DB6">
        <w:rPr>
          <w:rFonts w:ascii="Arial Nova" w:hAnsi="Arial Nova"/>
          <w:sz w:val="22"/>
          <w:szCs w:val="22"/>
          <w:lang w:val="es-CL"/>
        </w:rPr>
        <w:t xml:space="preserve"> </w:t>
      </w:r>
    </w:p>
    <w:p w14:paraId="1C6CF70F" w14:textId="77777777" w:rsidR="00303DFA" w:rsidRPr="00556DB6" w:rsidRDefault="00303DFA" w:rsidP="00303DFA">
      <w:pPr>
        <w:pStyle w:val="Prrafodelista"/>
        <w:spacing w:line="276" w:lineRule="auto"/>
        <w:ind w:right="0"/>
        <w:contextualSpacing w:val="0"/>
        <w:rPr>
          <w:rFonts w:ascii="Arial Nova" w:hAnsi="Arial Nova"/>
          <w:sz w:val="22"/>
          <w:szCs w:val="22"/>
          <w:lang w:val="es-CL"/>
        </w:rPr>
      </w:pPr>
    </w:p>
    <w:p w14:paraId="2D4CEE7B" w14:textId="4E6E7BB6" w:rsidR="00346ECA" w:rsidRPr="00556DB6" w:rsidRDefault="00DF087E" w:rsidP="005704F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 xml:space="preserve">Que, </w:t>
      </w:r>
      <w:r w:rsidR="001A2E01" w:rsidRPr="00556DB6">
        <w:rPr>
          <w:rFonts w:ascii="Arial Nova" w:hAnsi="Arial Nova"/>
          <w:sz w:val="22"/>
          <w:szCs w:val="22"/>
          <w:lang w:val="es-CL"/>
        </w:rPr>
        <w:t>resultado necesario mantener actualizado el sistema de registro de bienes muebles con que cuenta esta Institución</w:t>
      </w:r>
      <w:r w:rsidRPr="00556DB6">
        <w:rPr>
          <w:rFonts w:ascii="Arial Nova" w:hAnsi="Arial Nova"/>
          <w:sz w:val="22"/>
          <w:szCs w:val="22"/>
          <w:lang w:val="es-CL"/>
        </w:rPr>
        <w:t xml:space="preserve">, corresponde disponer </w:t>
      </w:r>
      <w:r w:rsidR="00303DFA" w:rsidRPr="00556DB6">
        <w:rPr>
          <w:rFonts w:ascii="Arial Nova" w:hAnsi="Arial Nova"/>
          <w:sz w:val="22"/>
          <w:szCs w:val="22"/>
          <w:lang w:val="es-CL"/>
        </w:rPr>
        <w:t xml:space="preserve">de los bienes individualizados en el considerando sexto de este acto administrativo, </w:t>
      </w:r>
      <w:r w:rsidR="000870D5" w:rsidRPr="00556DB6">
        <w:rPr>
          <w:rFonts w:ascii="Arial Nova" w:hAnsi="Arial Nova"/>
          <w:sz w:val="22"/>
          <w:szCs w:val="22"/>
          <w:lang w:val="es-CL"/>
        </w:rPr>
        <w:t xml:space="preserve">publicándolos </w:t>
      </w:r>
      <w:r w:rsidR="00461764" w:rsidRPr="00556DB6">
        <w:rPr>
          <w:rFonts w:ascii="Arial Nova" w:hAnsi="Arial Nova"/>
          <w:sz w:val="22"/>
          <w:szCs w:val="22"/>
          <w:lang w:val="es-CL"/>
        </w:rPr>
        <w:t xml:space="preserve">por máximo 30 días hábiles </w:t>
      </w:r>
      <w:r w:rsidR="000870D5" w:rsidRPr="00556DB6">
        <w:rPr>
          <w:rFonts w:ascii="Arial Nova" w:hAnsi="Arial Nova"/>
          <w:sz w:val="22"/>
          <w:szCs w:val="22"/>
          <w:lang w:val="es-CL"/>
        </w:rPr>
        <w:t xml:space="preserve">en la Plataforma de Economía Circular, a fin de ofrecerlos a título gratuito a los demás organismos del Estado. </w:t>
      </w:r>
      <w:r w:rsidR="00352EE9" w:rsidRPr="00556DB6">
        <w:rPr>
          <w:rFonts w:ascii="Arial Nova" w:hAnsi="Arial Nova"/>
          <w:sz w:val="22"/>
          <w:szCs w:val="22"/>
          <w:lang w:val="es-CL"/>
        </w:rPr>
        <w:t>Que, en caso de no existir interesados</w:t>
      </w:r>
      <w:r w:rsidR="002A25F4" w:rsidRPr="00556DB6">
        <w:rPr>
          <w:rFonts w:ascii="Arial Nova" w:hAnsi="Arial Nova"/>
          <w:sz w:val="22"/>
          <w:szCs w:val="22"/>
          <w:lang w:val="es-CL"/>
        </w:rPr>
        <w:t xml:space="preserve"> dentro del plazo legal</w:t>
      </w:r>
      <w:r w:rsidR="00352EE9" w:rsidRPr="00556DB6">
        <w:rPr>
          <w:rFonts w:ascii="Arial Nova" w:hAnsi="Arial Nova"/>
          <w:sz w:val="22"/>
          <w:szCs w:val="22"/>
          <w:lang w:val="es-CL"/>
        </w:rPr>
        <w:t>, se podrán a disposición en los</w:t>
      </w:r>
      <w:r w:rsidR="00AF40E3" w:rsidRPr="00556DB6">
        <w:rPr>
          <w:rFonts w:ascii="Arial Nova" w:hAnsi="Arial Nova"/>
          <w:sz w:val="22"/>
          <w:szCs w:val="22"/>
          <w:lang w:val="es-CL"/>
        </w:rPr>
        <w:t xml:space="preserve"> demás</w:t>
      </w:r>
      <w:r w:rsidR="00352EE9" w:rsidRPr="00556DB6">
        <w:rPr>
          <w:rFonts w:ascii="Arial Nova" w:hAnsi="Arial Nova"/>
          <w:sz w:val="22"/>
          <w:szCs w:val="22"/>
          <w:lang w:val="es-CL"/>
        </w:rPr>
        <w:t xml:space="preserve"> términos establecidos en la </w:t>
      </w:r>
      <w:r w:rsidR="0085631E" w:rsidRPr="00556DB6">
        <w:rPr>
          <w:rFonts w:ascii="Arial Nova" w:hAnsi="Arial Nova"/>
          <w:sz w:val="22"/>
          <w:szCs w:val="22"/>
          <w:lang w:val="es-CL"/>
        </w:rPr>
        <w:t xml:space="preserve">Ley de Economía Circular y su reglamento. </w:t>
      </w:r>
    </w:p>
    <w:p w14:paraId="1B80E4BA" w14:textId="77777777" w:rsidR="008158C7" w:rsidRPr="00556DB6" w:rsidRDefault="008158C7" w:rsidP="008158C7">
      <w:pPr>
        <w:pStyle w:val="Prrafodelista"/>
        <w:rPr>
          <w:rFonts w:ascii="Arial Nova" w:hAnsi="Arial Nova"/>
          <w:sz w:val="22"/>
          <w:szCs w:val="22"/>
          <w:lang w:val="es-CL"/>
        </w:rPr>
      </w:pPr>
    </w:p>
    <w:p w14:paraId="3AAD0AB7" w14:textId="2BF79893" w:rsidR="008158C7" w:rsidRPr="00556DB6" w:rsidRDefault="001E68D4" w:rsidP="005704FD">
      <w:pPr>
        <w:pStyle w:val="Prrafodelista"/>
        <w:numPr>
          <w:ilvl w:val="0"/>
          <w:numId w:val="16"/>
        </w:numPr>
        <w:spacing w:line="276" w:lineRule="auto"/>
        <w:ind w:right="0"/>
        <w:contextualSpacing w:val="0"/>
        <w:rPr>
          <w:rFonts w:ascii="Arial Nova" w:hAnsi="Arial Nova"/>
          <w:sz w:val="22"/>
          <w:szCs w:val="22"/>
          <w:lang w:val="es-CL"/>
        </w:rPr>
      </w:pPr>
      <w:r w:rsidRPr="00556DB6">
        <w:rPr>
          <w:rFonts w:ascii="Arial Nova" w:hAnsi="Arial Nova"/>
          <w:sz w:val="22"/>
          <w:szCs w:val="22"/>
          <w:lang w:val="es-CL"/>
        </w:rPr>
        <w:t>Que, en mérito de las consideraciones expuestas, corresponde</w:t>
      </w:r>
      <w:r w:rsidR="008854E9" w:rsidRPr="00556DB6">
        <w:rPr>
          <w:rFonts w:ascii="Arial Nova" w:hAnsi="Arial Nova"/>
          <w:sz w:val="22"/>
          <w:szCs w:val="22"/>
          <w:lang w:val="es-CL"/>
        </w:rPr>
        <w:t xml:space="preserve"> </w:t>
      </w:r>
      <w:r w:rsidR="00C11E67" w:rsidRPr="00556DB6">
        <w:rPr>
          <w:rFonts w:ascii="Arial Nova" w:hAnsi="Arial Nova"/>
          <w:sz w:val="22"/>
          <w:szCs w:val="22"/>
          <w:lang w:val="es-CL"/>
        </w:rPr>
        <w:t>dictar el</w:t>
      </w:r>
      <w:r w:rsidR="008854E9" w:rsidRPr="00556DB6">
        <w:rPr>
          <w:rFonts w:ascii="Arial Nova" w:hAnsi="Arial Nova"/>
          <w:sz w:val="22"/>
          <w:szCs w:val="22"/>
          <w:lang w:val="es-CL"/>
        </w:rPr>
        <w:t xml:space="preserve"> presente acto administrativo que autoriza la baja de los bienes mubles en desuso utilizables </w:t>
      </w:r>
      <w:r w:rsidR="00C11E67" w:rsidRPr="00556DB6">
        <w:rPr>
          <w:rFonts w:ascii="Arial Nova" w:hAnsi="Arial Nova"/>
          <w:sz w:val="22"/>
          <w:szCs w:val="22"/>
          <w:lang w:val="es-CL"/>
        </w:rPr>
        <w:t>indicados.</w:t>
      </w:r>
    </w:p>
    <w:p w14:paraId="3341C0B3" w14:textId="77777777" w:rsidR="0074210A" w:rsidRPr="00556DB6" w:rsidRDefault="0074210A" w:rsidP="0074210A">
      <w:pPr>
        <w:pStyle w:val="Prrafodelista"/>
        <w:spacing w:line="276" w:lineRule="auto"/>
        <w:ind w:right="51"/>
        <w:rPr>
          <w:rFonts w:ascii="Arial Nova" w:hAnsi="Arial Nova"/>
          <w:b/>
          <w:sz w:val="22"/>
          <w:szCs w:val="22"/>
          <w:lang w:val="es-CL"/>
        </w:rPr>
      </w:pPr>
    </w:p>
    <w:p w14:paraId="6140C334" w14:textId="77777777" w:rsidR="0074210A" w:rsidRPr="00556DB6" w:rsidRDefault="0074210A" w:rsidP="0074210A">
      <w:pPr>
        <w:pStyle w:val="Prrafodelista"/>
        <w:spacing w:line="276" w:lineRule="auto"/>
        <w:ind w:right="51"/>
        <w:rPr>
          <w:rFonts w:ascii="Arial Nova" w:hAnsi="Arial Nova"/>
          <w:b/>
          <w:sz w:val="22"/>
          <w:szCs w:val="22"/>
          <w:lang w:val="es-CL"/>
        </w:rPr>
      </w:pPr>
    </w:p>
    <w:p w14:paraId="34967E8D" w14:textId="7C8A508A" w:rsidR="0074210A" w:rsidRPr="00556DB6" w:rsidRDefault="0074210A" w:rsidP="0074210A">
      <w:pPr>
        <w:pStyle w:val="Prrafodelista"/>
        <w:spacing w:line="276" w:lineRule="auto"/>
        <w:ind w:right="51"/>
        <w:jc w:val="center"/>
        <w:rPr>
          <w:rFonts w:ascii="Arial Nova" w:hAnsi="Arial Nova"/>
          <w:b/>
          <w:sz w:val="22"/>
          <w:szCs w:val="22"/>
          <w:lang w:val="es-CL"/>
        </w:rPr>
      </w:pPr>
      <w:r w:rsidRPr="00556DB6">
        <w:rPr>
          <w:rFonts w:ascii="Arial Nova" w:hAnsi="Arial Nova"/>
          <w:b/>
          <w:sz w:val="22"/>
          <w:szCs w:val="22"/>
          <w:lang w:val="es-CL"/>
        </w:rPr>
        <w:t>RESUELVO:</w:t>
      </w:r>
    </w:p>
    <w:p w14:paraId="475AFBE5" w14:textId="77777777" w:rsidR="0074210A" w:rsidRPr="00556DB6" w:rsidRDefault="0074210A" w:rsidP="0074210A">
      <w:pPr>
        <w:autoSpaceDE w:val="0"/>
        <w:autoSpaceDN w:val="0"/>
        <w:adjustRightInd w:val="0"/>
        <w:spacing w:line="276" w:lineRule="auto"/>
        <w:ind w:right="51"/>
        <w:rPr>
          <w:rFonts w:ascii="Arial Nova" w:hAnsi="Arial Nova"/>
          <w:sz w:val="22"/>
          <w:szCs w:val="22"/>
          <w:lang w:val="es-CL"/>
        </w:rPr>
      </w:pPr>
    </w:p>
    <w:p w14:paraId="585B3A4E" w14:textId="2BACB26B" w:rsidR="00D942F6" w:rsidRPr="00556DB6" w:rsidRDefault="0074210A" w:rsidP="00D942F6">
      <w:pPr>
        <w:autoSpaceDE w:val="0"/>
        <w:autoSpaceDN w:val="0"/>
        <w:adjustRightInd w:val="0"/>
        <w:spacing w:line="276" w:lineRule="auto"/>
        <w:ind w:left="360" w:right="51"/>
        <w:jc w:val="both"/>
        <w:rPr>
          <w:rFonts w:ascii="Arial Nova" w:hAnsi="Arial Nova"/>
          <w:sz w:val="22"/>
          <w:szCs w:val="22"/>
          <w:lang w:val="es-CL"/>
        </w:rPr>
      </w:pPr>
      <w:r w:rsidRPr="00556DB6">
        <w:rPr>
          <w:rFonts w:ascii="Arial Nova" w:hAnsi="Arial Nova"/>
          <w:b/>
          <w:sz w:val="22"/>
          <w:szCs w:val="22"/>
          <w:lang w:val="es-CL"/>
        </w:rPr>
        <w:t xml:space="preserve">1.- </w:t>
      </w:r>
      <w:r w:rsidR="00C11E67" w:rsidRPr="00556DB6">
        <w:rPr>
          <w:rFonts w:ascii="Arial Nova" w:hAnsi="Arial Nova"/>
          <w:b/>
          <w:sz w:val="22"/>
          <w:szCs w:val="22"/>
          <w:lang w:val="es-CL"/>
        </w:rPr>
        <w:t>AUTOR</w:t>
      </w:r>
      <w:r w:rsidR="00E22094" w:rsidRPr="00556DB6">
        <w:rPr>
          <w:rFonts w:ascii="Arial Nova" w:hAnsi="Arial Nova"/>
          <w:b/>
          <w:sz w:val="22"/>
          <w:szCs w:val="22"/>
          <w:lang w:val="es-CL"/>
        </w:rPr>
        <w:t xml:space="preserve">ÍCESE, </w:t>
      </w:r>
      <w:r w:rsidR="00E22094" w:rsidRPr="00556DB6">
        <w:rPr>
          <w:rFonts w:ascii="Arial Nova" w:hAnsi="Arial Nova"/>
          <w:bCs/>
          <w:sz w:val="22"/>
          <w:szCs w:val="22"/>
          <w:lang w:val="es-CL"/>
        </w:rPr>
        <w:t xml:space="preserve">la baja de los bienes muebles en desuso utilizables </w:t>
      </w:r>
      <w:r w:rsidR="00D942F6" w:rsidRPr="00556DB6">
        <w:rPr>
          <w:rFonts w:ascii="Arial Nova" w:hAnsi="Arial Nova"/>
          <w:bCs/>
          <w:sz w:val="22"/>
          <w:szCs w:val="22"/>
          <w:lang w:val="es-CL"/>
        </w:rPr>
        <w:t>que se detallan a continuación</w:t>
      </w:r>
      <w:r w:rsidR="009F1C01" w:rsidRPr="00556DB6">
        <w:rPr>
          <w:rFonts w:ascii="Arial Nova" w:hAnsi="Arial Nova"/>
          <w:bCs/>
          <w:sz w:val="22"/>
          <w:szCs w:val="22"/>
          <w:lang w:val="es-CL"/>
        </w:rPr>
        <w:t xml:space="preserve">, en virtud de lo expuesto </w:t>
      </w:r>
      <w:r w:rsidR="00DC0636" w:rsidRPr="00556DB6">
        <w:rPr>
          <w:rFonts w:ascii="Arial Nova" w:hAnsi="Arial Nova"/>
          <w:bCs/>
          <w:sz w:val="22"/>
          <w:szCs w:val="22"/>
          <w:lang w:val="es-CL"/>
        </w:rPr>
        <w:t xml:space="preserve">en el Oficio N° </w:t>
      </w:r>
      <w:r w:rsidR="00DC0636" w:rsidRPr="00556DB6">
        <w:rPr>
          <w:rFonts w:ascii="Arial Nova" w:hAnsi="Arial Nova"/>
          <w:bCs/>
          <w:color w:val="EE0000"/>
          <w:sz w:val="22"/>
          <w:szCs w:val="22"/>
          <w:lang w:val="es-CL"/>
        </w:rPr>
        <w:t xml:space="preserve">[XXX] </w:t>
      </w:r>
      <w:r w:rsidR="00DC0636" w:rsidRPr="00556DB6">
        <w:rPr>
          <w:rFonts w:ascii="Arial Nova" w:hAnsi="Arial Nova"/>
          <w:bCs/>
          <w:sz w:val="22"/>
          <w:szCs w:val="22"/>
          <w:lang w:val="es-CL"/>
        </w:rPr>
        <w:t xml:space="preserve">de </w:t>
      </w:r>
      <w:r w:rsidR="00DC0636" w:rsidRPr="00556DB6">
        <w:rPr>
          <w:rFonts w:ascii="Arial Nova" w:hAnsi="Arial Nova"/>
          <w:bCs/>
          <w:color w:val="EE0000"/>
          <w:sz w:val="22"/>
          <w:szCs w:val="22"/>
          <w:lang w:val="es-CL"/>
        </w:rPr>
        <w:t xml:space="preserve">[fecha], </w:t>
      </w:r>
      <w:r w:rsidR="00DC0636" w:rsidRPr="00556DB6">
        <w:rPr>
          <w:rFonts w:ascii="Arial Nova" w:hAnsi="Arial Nova"/>
          <w:bCs/>
          <w:color w:val="000000" w:themeColor="text1"/>
          <w:sz w:val="22"/>
          <w:szCs w:val="22"/>
          <w:lang w:val="es-CL"/>
        </w:rPr>
        <w:t xml:space="preserve">que contiene informe técnico </w:t>
      </w:r>
      <w:r w:rsidR="00DC0636" w:rsidRPr="00556DB6">
        <w:rPr>
          <w:rFonts w:ascii="Arial Nova" w:hAnsi="Arial Nova"/>
          <w:bCs/>
          <w:sz w:val="22"/>
          <w:szCs w:val="22"/>
          <w:lang w:val="es-CL"/>
        </w:rPr>
        <w:t xml:space="preserve">del </w:t>
      </w:r>
      <w:r w:rsidR="00DC0636" w:rsidRPr="00556DB6">
        <w:rPr>
          <w:rFonts w:ascii="Arial Nova" w:hAnsi="Arial Nova"/>
          <w:bCs/>
          <w:color w:val="EE0000"/>
          <w:sz w:val="22"/>
          <w:szCs w:val="22"/>
          <w:lang w:val="es-CL"/>
        </w:rPr>
        <w:t>[cargo de quien suscribe el informe técnico]</w:t>
      </w:r>
      <w:r w:rsidR="000B7304" w:rsidRPr="00556DB6">
        <w:rPr>
          <w:rFonts w:ascii="Arial Nova" w:hAnsi="Arial Nova"/>
          <w:bCs/>
          <w:color w:val="000000" w:themeColor="text1"/>
          <w:sz w:val="22"/>
          <w:szCs w:val="22"/>
          <w:lang w:val="es-CL"/>
        </w:rPr>
        <w:t>,</w:t>
      </w:r>
      <w:r w:rsidR="000B7304" w:rsidRPr="00556DB6">
        <w:rPr>
          <w:rFonts w:ascii="Arial Nova" w:hAnsi="Arial Nova"/>
          <w:bCs/>
          <w:color w:val="EE0000"/>
          <w:sz w:val="22"/>
          <w:szCs w:val="22"/>
          <w:lang w:val="es-CL"/>
        </w:rPr>
        <w:t xml:space="preserve"> </w:t>
      </w:r>
      <w:r w:rsidR="000B7304" w:rsidRPr="00556DB6">
        <w:rPr>
          <w:rFonts w:ascii="Arial Nova" w:hAnsi="Arial Nova"/>
          <w:sz w:val="22"/>
          <w:szCs w:val="22"/>
          <w:lang w:val="es-CL"/>
        </w:rPr>
        <w:t>puesto que aún no se ha agotado su vida útil, pudiendo ser empleado para su uso ordinario</w:t>
      </w:r>
      <w:r w:rsidR="00D942F6" w:rsidRPr="00556DB6">
        <w:rPr>
          <w:rFonts w:ascii="Arial Nova" w:hAnsi="Arial Nova"/>
          <w:sz w:val="22"/>
          <w:szCs w:val="22"/>
          <w:lang w:val="es-CL"/>
        </w:rPr>
        <w:t>:</w:t>
      </w:r>
    </w:p>
    <w:p w14:paraId="54FAA1E2" w14:textId="77777777" w:rsidR="00D942F6" w:rsidRPr="00556DB6" w:rsidRDefault="00D942F6" w:rsidP="00D942F6">
      <w:pPr>
        <w:autoSpaceDE w:val="0"/>
        <w:autoSpaceDN w:val="0"/>
        <w:adjustRightInd w:val="0"/>
        <w:spacing w:line="276" w:lineRule="auto"/>
        <w:ind w:left="360" w:right="51"/>
        <w:jc w:val="both"/>
        <w:rPr>
          <w:rFonts w:ascii="Arial Nova" w:hAnsi="Arial Nova"/>
          <w:sz w:val="22"/>
          <w:szCs w:val="22"/>
          <w:lang w:val="es-CL"/>
        </w:rPr>
      </w:pPr>
    </w:p>
    <w:p w14:paraId="4EFB050D" w14:textId="2702480A" w:rsidR="00D942F6" w:rsidRPr="00556DB6" w:rsidRDefault="00D942F6" w:rsidP="00D942F6">
      <w:pPr>
        <w:autoSpaceDE w:val="0"/>
        <w:autoSpaceDN w:val="0"/>
        <w:adjustRightInd w:val="0"/>
        <w:spacing w:line="276" w:lineRule="auto"/>
        <w:ind w:left="360" w:right="51"/>
        <w:jc w:val="center"/>
        <w:rPr>
          <w:rFonts w:ascii="Arial Nova" w:hAnsi="Arial Nova"/>
          <w:color w:val="EE0000"/>
          <w:sz w:val="22"/>
          <w:szCs w:val="22"/>
          <w:lang w:val="es-CL"/>
        </w:rPr>
      </w:pPr>
      <w:r w:rsidRPr="00556DB6">
        <w:rPr>
          <w:rFonts w:ascii="Arial Nova" w:hAnsi="Arial Nova"/>
          <w:color w:val="EE0000"/>
          <w:sz w:val="22"/>
          <w:szCs w:val="22"/>
          <w:lang w:val="es-CL"/>
        </w:rPr>
        <w:t>[replicar tabla del considerando sexto]</w:t>
      </w:r>
    </w:p>
    <w:p w14:paraId="0964A84F" w14:textId="77777777" w:rsidR="00F37682" w:rsidRPr="00556DB6" w:rsidRDefault="00F37682" w:rsidP="00F37682">
      <w:pPr>
        <w:autoSpaceDE w:val="0"/>
        <w:autoSpaceDN w:val="0"/>
        <w:adjustRightInd w:val="0"/>
        <w:spacing w:line="276" w:lineRule="auto"/>
        <w:ind w:left="360" w:right="51"/>
        <w:jc w:val="both"/>
        <w:rPr>
          <w:rFonts w:ascii="Arial Nova" w:hAnsi="Arial Nova"/>
          <w:bCs/>
          <w:sz w:val="22"/>
          <w:szCs w:val="22"/>
          <w:lang w:val="es-CL"/>
        </w:rPr>
      </w:pPr>
    </w:p>
    <w:p w14:paraId="4900C7ED" w14:textId="0B2A2373" w:rsidR="00A6050C" w:rsidRPr="00556DB6" w:rsidRDefault="0074210A" w:rsidP="00A6050C">
      <w:pPr>
        <w:autoSpaceDE w:val="0"/>
        <w:autoSpaceDN w:val="0"/>
        <w:adjustRightInd w:val="0"/>
        <w:spacing w:line="276" w:lineRule="auto"/>
        <w:ind w:left="360" w:right="51"/>
        <w:jc w:val="both"/>
        <w:rPr>
          <w:rFonts w:ascii="Arial Nova" w:hAnsi="Arial Nova"/>
          <w:bCs/>
          <w:color w:val="000000" w:themeColor="text1"/>
          <w:sz w:val="22"/>
          <w:szCs w:val="22"/>
          <w:lang w:val="es-CL"/>
        </w:rPr>
      </w:pPr>
      <w:r w:rsidRPr="00556DB6">
        <w:rPr>
          <w:rFonts w:ascii="Arial Nova" w:hAnsi="Arial Nova"/>
          <w:b/>
          <w:sz w:val="22"/>
          <w:szCs w:val="22"/>
          <w:lang w:val="es-CL"/>
        </w:rPr>
        <w:t xml:space="preserve">2.- </w:t>
      </w:r>
      <w:r w:rsidR="007911F5" w:rsidRPr="00556DB6">
        <w:rPr>
          <w:rFonts w:ascii="Arial Nova" w:hAnsi="Arial Nova"/>
          <w:b/>
          <w:sz w:val="22"/>
          <w:szCs w:val="22"/>
          <w:lang w:val="es-CL"/>
        </w:rPr>
        <w:t>PUBLÍQUESE</w:t>
      </w:r>
      <w:r w:rsidR="00190B43" w:rsidRPr="00556DB6">
        <w:rPr>
          <w:rFonts w:ascii="Arial Nova" w:hAnsi="Arial Nova"/>
          <w:b/>
          <w:sz w:val="22"/>
          <w:szCs w:val="22"/>
          <w:lang w:val="es-CL"/>
        </w:rPr>
        <w:t xml:space="preserve"> </w:t>
      </w:r>
      <w:r w:rsidR="00190B43" w:rsidRPr="00556DB6">
        <w:rPr>
          <w:rFonts w:ascii="Arial Nova" w:hAnsi="Arial Nova"/>
          <w:bCs/>
          <w:sz w:val="22"/>
          <w:szCs w:val="22"/>
          <w:lang w:val="es-CL"/>
        </w:rPr>
        <w:t>en la Plataforma de Economía Cir</w:t>
      </w:r>
      <w:r w:rsidR="00A6050C" w:rsidRPr="00556DB6">
        <w:rPr>
          <w:rFonts w:ascii="Arial Nova" w:hAnsi="Arial Nova"/>
          <w:bCs/>
          <w:sz w:val="22"/>
          <w:szCs w:val="22"/>
          <w:lang w:val="es-CL"/>
        </w:rPr>
        <w:t>cular de la Dirección de Compras y Contratación Pública los bienes individualizados</w:t>
      </w:r>
      <w:r w:rsidR="006562B6" w:rsidRPr="00556DB6">
        <w:rPr>
          <w:rFonts w:ascii="Arial Nova" w:hAnsi="Arial Nova"/>
          <w:bCs/>
          <w:sz w:val="22"/>
          <w:szCs w:val="22"/>
          <w:lang w:val="es-CL"/>
        </w:rPr>
        <w:t xml:space="preserve"> precedentemente</w:t>
      </w:r>
      <w:r w:rsidR="00A6050C" w:rsidRPr="00556DB6">
        <w:rPr>
          <w:rFonts w:ascii="Arial Nova" w:hAnsi="Arial Nova"/>
          <w:bCs/>
          <w:sz w:val="22"/>
          <w:szCs w:val="22"/>
          <w:lang w:val="es-CL"/>
        </w:rPr>
        <w:t xml:space="preserve">, junto con la información y fotografías contenidas en el informe técnico </w:t>
      </w:r>
      <w:r w:rsidR="002570DA" w:rsidRPr="00556DB6">
        <w:rPr>
          <w:rFonts w:ascii="Arial Nova" w:hAnsi="Arial Nova"/>
          <w:bCs/>
          <w:sz w:val="22"/>
          <w:szCs w:val="22"/>
          <w:lang w:val="es-CL"/>
        </w:rPr>
        <w:t xml:space="preserve">del </w:t>
      </w:r>
      <w:r w:rsidR="002570DA" w:rsidRPr="00556DB6">
        <w:rPr>
          <w:rFonts w:ascii="Arial Nova" w:hAnsi="Arial Nova"/>
          <w:bCs/>
          <w:color w:val="EE0000"/>
          <w:sz w:val="22"/>
          <w:szCs w:val="22"/>
          <w:lang w:val="es-CL"/>
        </w:rPr>
        <w:t>[cargo de quien suscribe el informe técnico]</w:t>
      </w:r>
      <w:r w:rsidR="002570DA" w:rsidRPr="00556DB6">
        <w:rPr>
          <w:rFonts w:ascii="Arial Nova" w:hAnsi="Arial Nova"/>
          <w:bCs/>
          <w:color w:val="000000" w:themeColor="text1"/>
          <w:sz w:val="22"/>
          <w:szCs w:val="22"/>
          <w:lang w:val="es-CL"/>
        </w:rPr>
        <w:t xml:space="preserve"> de este servicio</w:t>
      </w:r>
      <w:r w:rsidR="00BF35C6" w:rsidRPr="00556DB6">
        <w:rPr>
          <w:rFonts w:ascii="Arial Nova" w:hAnsi="Arial Nova"/>
          <w:bCs/>
          <w:color w:val="000000" w:themeColor="text1"/>
          <w:sz w:val="22"/>
          <w:szCs w:val="22"/>
          <w:lang w:val="es-CL"/>
        </w:rPr>
        <w:t xml:space="preserve">, dentro de los 10 días hábiles </w:t>
      </w:r>
      <w:r w:rsidR="00461764" w:rsidRPr="00556DB6">
        <w:rPr>
          <w:rFonts w:ascii="Arial Nova" w:hAnsi="Arial Nova"/>
          <w:bCs/>
          <w:color w:val="000000" w:themeColor="text1"/>
          <w:sz w:val="22"/>
          <w:szCs w:val="22"/>
          <w:lang w:val="es-CL"/>
        </w:rPr>
        <w:t xml:space="preserve">desde aprobado el presente acto. </w:t>
      </w:r>
    </w:p>
    <w:p w14:paraId="640BBE6E" w14:textId="77777777" w:rsidR="002570DA" w:rsidRPr="00556DB6" w:rsidRDefault="002570DA" w:rsidP="00A6050C">
      <w:pPr>
        <w:autoSpaceDE w:val="0"/>
        <w:autoSpaceDN w:val="0"/>
        <w:adjustRightInd w:val="0"/>
        <w:spacing w:line="276" w:lineRule="auto"/>
        <w:ind w:left="360" w:right="51"/>
        <w:jc w:val="both"/>
        <w:rPr>
          <w:rFonts w:ascii="Arial Nova" w:hAnsi="Arial Nova"/>
          <w:bCs/>
          <w:sz w:val="22"/>
          <w:szCs w:val="22"/>
          <w:lang w:val="es-CL"/>
        </w:rPr>
      </w:pPr>
    </w:p>
    <w:p w14:paraId="13312C11" w14:textId="26021F07" w:rsidR="0074210A" w:rsidRPr="00556DB6" w:rsidRDefault="002570DA" w:rsidP="00C3147C">
      <w:pPr>
        <w:autoSpaceDE w:val="0"/>
        <w:autoSpaceDN w:val="0"/>
        <w:adjustRightInd w:val="0"/>
        <w:spacing w:line="276" w:lineRule="auto"/>
        <w:ind w:left="360" w:right="51"/>
        <w:jc w:val="both"/>
        <w:rPr>
          <w:rFonts w:ascii="Arial Nova" w:hAnsi="Arial Nova"/>
          <w:b/>
          <w:sz w:val="22"/>
          <w:szCs w:val="22"/>
          <w:lang w:val="es-CL"/>
        </w:rPr>
      </w:pPr>
      <w:r w:rsidRPr="00556DB6">
        <w:rPr>
          <w:rFonts w:ascii="Arial Nova" w:hAnsi="Arial Nova"/>
          <w:b/>
          <w:sz w:val="22"/>
          <w:szCs w:val="22"/>
          <w:lang w:val="es-CL"/>
        </w:rPr>
        <w:t xml:space="preserve">3.- SIRVA </w:t>
      </w:r>
      <w:r w:rsidR="00C3147C" w:rsidRPr="00556DB6">
        <w:rPr>
          <w:rFonts w:ascii="Arial Nova" w:hAnsi="Arial Nova"/>
          <w:bCs/>
          <w:sz w:val="22"/>
          <w:szCs w:val="22"/>
          <w:lang w:val="es-CL"/>
        </w:rPr>
        <w:t>el presente acto administrativo como título traslaticio de dominio para el traslado de</w:t>
      </w:r>
      <w:r w:rsidR="006562B6" w:rsidRPr="00556DB6">
        <w:rPr>
          <w:rFonts w:ascii="Arial Nova" w:hAnsi="Arial Nova"/>
          <w:bCs/>
          <w:sz w:val="22"/>
          <w:szCs w:val="22"/>
          <w:lang w:val="es-CL"/>
        </w:rPr>
        <w:t xml:space="preserve"> los bienes</w:t>
      </w:r>
      <w:r w:rsidR="00C3147C" w:rsidRPr="00556DB6">
        <w:rPr>
          <w:rFonts w:ascii="Arial Nova" w:hAnsi="Arial Nova"/>
          <w:bCs/>
          <w:sz w:val="22"/>
          <w:szCs w:val="22"/>
          <w:lang w:val="es-CL"/>
        </w:rPr>
        <w:t xml:space="preserve"> por el organismo adquirente.</w:t>
      </w:r>
    </w:p>
    <w:p w14:paraId="41B62D79" w14:textId="77777777"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p>
    <w:p w14:paraId="39FF1BA0" w14:textId="68EB62E2"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r w:rsidRPr="00556DB6">
        <w:rPr>
          <w:rFonts w:ascii="Arial Nova" w:hAnsi="Arial Nova"/>
          <w:b/>
          <w:sz w:val="22"/>
          <w:szCs w:val="22"/>
          <w:lang w:val="es-CL"/>
        </w:rPr>
        <w:t>4.- SUSCRÍBASE</w:t>
      </w:r>
      <w:r w:rsidR="006937B9" w:rsidRPr="00556DB6">
        <w:rPr>
          <w:rFonts w:ascii="Arial Nova" w:hAnsi="Arial Nova"/>
          <w:b/>
          <w:sz w:val="22"/>
          <w:szCs w:val="22"/>
          <w:lang w:val="es-CL"/>
        </w:rPr>
        <w:t xml:space="preserve"> </w:t>
      </w:r>
      <w:r w:rsidR="006937B9" w:rsidRPr="00556DB6">
        <w:rPr>
          <w:rFonts w:ascii="Arial Nova" w:hAnsi="Arial Nova"/>
          <w:bCs/>
          <w:sz w:val="22"/>
          <w:szCs w:val="22"/>
          <w:lang w:val="es-CL"/>
        </w:rPr>
        <w:t>para efectos de hacer entrega material de los bienes publicados, un acta de entrega entre con el organismo enajenante y adquirente.</w:t>
      </w:r>
    </w:p>
    <w:p w14:paraId="37FCD633" w14:textId="77777777"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p>
    <w:p w14:paraId="439ACCA7" w14:textId="353C0F17"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r w:rsidRPr="00556DB6">
        <w:rPr>
          <w:rFonts w:ascii="Arial Nova" w:hAnsi="Arial Nova"/>
          <w:b/>
          <w:sz w:val="22"/>
          <w:szCs w:val="22"/>
          <w:lang w:val="es-CL"/>
        </w:rPr>
        <w:t xml:space="preserve">5.- </w:t>
      </w:r>
      <w:r w:rsidR="002A25F4" w:rsidRPr="00556DB6">
        <w:rPr>
          <w:rFonts w:ascii="Arial Nova" w:hAnsi="Arial Nova"/>
          <w:b/>
          <w:sz w:val="22"/>
          <w:szCs w:val="22"/>
          <w:lang w:val="es-CL"/>
        </w:rPr>
        <w:t>REGÍSTRESE</w:t>
      </w:r>
      <w:r w:rsidR="00DE3052" w:rsidRPr="00556DB6">
        <w:rPr>
          <w:rFonts w:ascii="Arial Nova" w:hAnsi="Arial Nova"/>
          <w:b/>
          <w:sz w:val="22"/>
          <w:szCs w:val="22"/>
          <w:lang w:val="es-CL"/>
        </w:rPr>
        <w:t xml:space="preserve"> </w:t>
      </w:r>
      <w:r w:rsidR="00DE3052" w:rsidRPr="00556DB6">
        <w:rPr>
          <w:rFonts w:ascii="Arial Nova" w:hAnsi="Arial Nova"/>
          <w:bCs/>
          <w:sz w:val="22"/>
          <w:szCs w:val="22"/>
          <w:lang w:val="es-CL"/>
        </w:rPr>
        <w:t xml:space="preserve">en la </w:t>
      </w:r>
      <w:r w:rsidR="008E6060" w:rsidRPr="00556DB6">
        <w:rPr>
          <w:rFonts w:ascii="Arial Nova" w:hAnsi="Arial Nova"/>
          <w:bCs/>
          <w:sz w:val="22"/>
          <w:szCs w:val="22"/>
          <w:lang w:val="es-CL"/>
        </w:rPr>
        <w:t>P</w:t>
      </w:r>
      <w:r w:rsidR="00DE3052" w:rsidRPr="00556DB6">
        <w:rPr>
          <w:rFonts w:ascii="Arial Nova" w:hAnsi="Arial Nova"/>
          <w:bCs/>
          <w:sz w:val="22"/>
          <w:szCs w:val="22"/>
          <w:lang w:val="es-CL"/>
        </w:rPr>
        <w:t xml:space="preserve">lataforma de </w:t>
      </w:r>
      <w:r w:rsidR="008E6060" w:rsidRPr="00556DB6">
        <w:rPr>
          <w:rFonts w:ascii="Arial Nova" w:hAnsi="Arial Nova"/>
          <w:bCs/>
          <w:sz w:val="22"/>
          <w:szCs w:val="22"/>
          <w:lang w:val="es-CL"/>
        </w:rPr>
        <w:t>E</w:t>
      </w:r>
      <w:r w:rsidR="00DE3052" w:rsidRPr="00556DB6">
        <w:rPr>
          <w:rFonts w:ascii="Arial Nova" w:hAnsi="Arial Nova"/>
          <w:bCs/>
          <w:sz w:val="22"/>
          <w:szCs w:val="22"/>
          <w:lang w:val="es-CL"/>
        </w:rPr>
        <w:t xml:space="preserve">conomía </w:t>
      </w:r>
      <w:r w:rsidR="008E6060" w:rsidRPr="00556DB6">
        <w:rPr>
          <w:rFonts w:ascii="Arial Nova" w:hAnsi="Arial Nova"/>
          <w:bCs/>
          <w:sz w:val="22"/>
          <w:szCs w:val="22"/>
          <w:lang w:val="es-CL"/>
        </w:rPr>
        <w:t>C</w:t>
      </w:r>
      <w:r w:rsidR="00DE3052" w:rsidRPr="00556DB6">
        <w:rPr>
          <w:rFonts w:ascii="Arial Nova" w:hAnsi="Arial Nova"/>
          <w:bCs/>
          <w:sz w:val="22"/>
          <w:szCs w:val="22"/>
          <w:lang w:val="es-CL"/>
        </w:rPr>
        <w:t>ircular cuando se efectúe la entrega material del bien a fin de dejar registro de dicha actuación en el sistema, cuando corresponda.</w:t>
      </w:r>
    </w:p>
    <w:p w14:paraId="5D4BEF76" w14:textId="77777777"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p>
    <w:p w14:paraId="223B557E" w14:textId="2F91B7AC" w:rsidR="00C3147C" w:rsidRPr="00556DB6" w:rsidRDefault="00C3147C" w:rsidP="00C3147C">
      <w:pPr>
        <w:autoSpaceDE w:val="0"/>
        <w:autoSpaceDN w:val="0"/>
        <w:adjustRightInd w:val="0"/>
        <w:spacing w:line="276" w:lineRule="auto"/>
        <w:ind w:left="360" w:right="51"/>
        <w:jc w:val="both"/>
        <w:rPr>
          <w:rFonts w:ascii="Arial Nova" w:hAnsi="Arial Nova"/>
          <w:b/>
          <w:sz w:val="22"/>
          <w:szCs w:val="22"/>
          <w:lang w:val="es-CL"/>
        </w:rPr>
      </w:pPr>
      <w:r w:rsidRPr="00556DB6">
        <w:rPr>
          <w:rFonts w:ascii="Arial Nova" w:hAnsi="Arial Nova"/>
          <w:b/>
          <w:sz w:val="22"/>
          <w:szCs w:val="22"/>
          <w:lang w:val="es-CL"/>
        </w:rPr>
        <w:t xml:space="preserve">6.- </w:t>
      </w:r>
      <w:r w:rsidR="002A25F4" w:rsidRPr="00556DB6">
        <w:rPr>
          <w:rFonts w:ascii="Arial Nova" w:hAnsi="Arial Nova"/>
          <w:b/>
          <w:sz w:val="22"/>
          <w:szCs w:val="22"/>
          <w:lang w:val="es-CL"/>
        </w:rPr>
        <w:t>ELIMÍNESE</w:t>
      </w:r>
      <w:r w:rsidRPr="00556DB6">
        <w:rPr>
          <w:rFonts w:ascii="Arial Nova" w:hAnsi="Arial Nova"/>
          <w:b/>
          <w:sz w:val="22"/>
          <w:szCs w:val="22"/>
          <w:lang w:val="es-CL"/>
        </w:rPr>
        <w:t xml:space="preserve"> </w:t>
      </w:r>
      <w:r w:rsidR="002A3D94" w:rsidRPr="00556DB6">
        <w:rPr>
          <w:rFonts w:ascii="Arial Nova" w:hAnsi="Arial Nova"/>
          <w:bCs/>
          <w:sz w:val="22"/>
          <w:szCs w:val="22"/>
          <w:lang w:val="es-CL"/>
        </w:rPr>
        <w:t>de</w:t>
      </w:r>
      <w:r w:rsidR="00C67D3C" w:rsidRPr="00556DB6">
        <w:rPr>
          <w:rFonts w:ascii="Arial Nova" w:hAnsi="Arial Nova"/>
          <w:bCs/>
          <w:sz w:val="22"/>
          <w:szCs w:val="22"/>
          <w:lang w:val="es-CL"/>
        </w:rPr>
        <w:t xml:space="preserve">l inventario </w:t>
      </w:r>
      <w:r w:rsidR="007E411A" w:rsidRPr="00556DB6">
        <w:rPr>
          <w:rFonts w:ascii="Arial Nova" w:hAnsi="Arial Nova"/>
          <w:bCs/>
          <w:sz w:val="22"/>
          <w:szCs w:val="22"/>
          <w:lang w:val="es-CL"/>
        </w:rPr>
        <w:t xml:space="preserve">los bienes individualizados </w:t>
      </w:r>
      <w:r w:rsidR="00D942F6" w:rsidRPr="00556DB6">
        <w:rPr>
          <w:rFonts w:ascii="Arial Nova" w:hAnsi="Arial Nova"/>
          <w:bCs/>
          <w:sz w:val="22"/>
          <w:szCs w:val="22"/>
          <w:lang w:val="es-CL"/>
        </w:rPr>
        <w:t xml:space="preserve">en el </w:t>
      </w:r>
      <w:r w:rsidR="006562B6" w:rsidRPr="00556DB6">
        <w:rPr>
          <w:rFonts w:ascii="Arial Nova" w:hAnsi="Arial Nova"/>
          <w:bCs/>
          <w:sz w:val="22"/>
          <w:szCs w:val="22"/>
          <w:lang w:val="es-CL"/>
        </w:rPr>
        <w:t xml:space="preserve">primer numeral resolutivo, </w:t>
      </w:r>
      <w:r w:rsidR="00BC06FF" w:rsidRPr="00556DB6">
        <w:rPr>
          <w:rFonts w:ascii="Arial Nova" w:hAnsi="Arial Nova"/>
          <w:bCs/>
          <w:sz w:val="22"/>
          <w:szCs w:val="22"/>
          <w:lang w:val="es-CL"/>
        </w:rPr>
        <w:t>indicándose e</w:t>
      </w:r>
      <w:r w:rsidR="00C67D3C" w:rsidRPr="00556DB6">
        <w:rPr>
          <w:rFonts w:ascii="Arial Nova" w:hAnsi="Arial Nova"/>
          <w:bCs/>
          <w:sz w:val="22"/>
          <w:szCs w:val="22"/>
          <w:lang w:val="es-CL"/>
        </w:rPr>
        <w:t xml:space="preserve">l nombre del organismo adquirente al cual </w:t>
      </w:r>
      <w:r w:rsidR="00BC06FF" w:rsidRPr="00556DB6">
        <w:rPr>
          <w:rFonts w:ascii="Arial Nova" w:hAnsi="Arial Nova"/>
          <w:bCs/>
          <w:sz w:val="22"/>
          <w:szCs w:val="22"/>
          <w:lang w:val="es-CL"/>
        </w:rPr>
        <w:t xml:space="preserve">se transfirió </w:t>
      </w:r>
      <w:r w:rsidR="00C67D3C" w:rsidRPr="00556DB6">
        <w:rPr>
          <w:rFonts w:ascii="Arial Nova" w:hAnsi="Arial Nova"/>
          <w:bCs/>
          <w:sz w:val="22"/>
          <w:szCs w:val="22"/>
          <w:lang w:val="es-CL"/>
        </w:rPr>
        <w:t>los bienes</w:t>
      </w:r>
      <w:r w:rsidR="00F702F8" w:rsidRPr="00556DB6">
        <w:rPr>
          <w:rFonts w:ascii="Arial Nova" w:hAnsi="Arial Nova"/>
          <w:bCs/>
          <w:sz w:val="22"/>
          <w:szCs w:val="22"/>
          <w:lang w:val="es-CL"/>
        </w:rPr>
        <w:t xml:space="preserve">, según corresponda. </w:t>
      </w:r>
    </w:p>
    <w:p w14:paraId="5F302D75" w14:textId="77777777" w:rsidR="008332DC" w:rsidRPr="00556DB6" w:rsidRDefault="008332DC" w:rsidP="00C3147C">
      <w:pPr>
        <w:autoSpaceDE w:val="0"/>
        <w:autoSpaceDN w:val="0"/>
        <w:adjustRightInd w:val="0"/>
        <w:spacing w:line="276" w:lineRule="auto"/>
        <w:ind w:left="360" w:right="51"/>
        <w:jc w:val="both"/>
        <w:rPr>
          <w:rFonts w:ascii="Arial Nova" w:hAnsi="Arial Nova"/>
          <w:b/>
          <w:sz w:val="22"/>
          <w:szCs w:val="22"/>
          <w:lang w:val="es-CL"/>
        </w:rPr>
      </w:pPr>
    </w:p>
    <w:p w14:paraId="596E289F" w14:textId="222BA7AC" w:rsidR="008332DC" w:rsidRPr="00556DB6" w:rsidRDefault="008332DC" w:rsidP="00C3147C">
      <w:pPr>
        <w:autoSpaceDE w:val="0"/>
        <w:autoSpaceDN w:val="0"/>
        <w:adjustRightInd w:val="0"/>
        <w:spacing w:line="276" w:lineRule="auto"/>
        <w:ind w:left="360" w:right="51"/>
        <w:jc w:val="both"/>
        <w:rPr>
          <w:rFonts w:ascii="Arial Nova" w:hAnsi="Arial Nova"/>
          <w:b/>
          <w:sz w:val="22"/>
          <w:szCs w:val="22"/>
          <w:lang w:val="es-CL"/>
        </w:rPr>
      </w:pPr>
      <w:r w:rsidRPr="00556DB6">
        <w:rPr>
          <w:rFonts w:ascii="Arial Nova" w:hAnsi="Arial Nova"/>
          <w:b/>
          <w:sz w:val="22"/>
          <w:szCs w:val="22"/>
          <w:lang w:val="es-CL"/>
        </w:rPr>
        <w:t xml:space="preserve">7.- DÉSE CUENTA </w:t>
      </w:r>
      <w:r w:rsidR="00E163E8" w:rsidRPr="00556DB6">
        <w:rPr>
          <w:rFonts w:ascii="Arial Nova" w:hAnsi="Arial Nova"/>
          <w:bCs/>
          <w:sz w:val="22"/>
          <w:szCs w:val="22"/>
          <w:lang w:val="es-CL"/>
        </w:rPr>
        <w:t xml:space="preserve">al </w:t>
      </w:r>
      <w:r w:rsidR="00E163E8" w:rsidRPr="00556DB6">
        <w:rPr>
          <w:rFonts w:ascii="Arial Nova" w:hAnsi="Arial Nova"/>
          <w:bCs/>
          <w:color w:val="EE0000"/>
          <w:sz w:val="22"/>
          <w:szCs w:val="22"/>
          <w:lang w:val="es-CL"/>
        </w:rPr>
        <w:t xml:space="preserve">[anotar unidad encargada de contabilidad], </w:t>
      </w:r>
      <w:r w:rsidR="00E163E8" w:rsidRPr="00556DB6">
        <w:rPr>
          <w:rFonts w:ascii="Arial Nova" w:hAnsi="Arial Nova"/>
          <w:bCs/>
          <w:sz w:val="22"/>
          <w:szCs w:val="22"/>
          <w:lang w:val="es-CL"/>
        </w:rPr>
        <w:t xml:space="preserve">de la baja y transferencia de los bienes por parte </w:t>
      </w:r>
      <w:r w:rsidR="00FC6F52" w:rsidRPr="00556DB6">
        <w:rPr>
          <w:rFonts w:ascii="Arial Nova" w:hAnsi="Arial Nova"/>
          <w:bCs/>
          <w:sz w:val="22"/>
          <w:szCs w:val="22"/>
          <w:lang w:val="es-CL"/>
        </w:rPr>
        <w:t>de este servicio</w:t>
      </w:r>
      <w:r w:rsidR="00E163E8" w:rsidRPr="00556DB6">
        <w:rPr>
          <w:rFonts w:ascii="Arial Nova" w:hAnsi="Arial Nova"/>
          <w:bCs/>
          <w:sz w:val="22"/>
          <w:szCs w:val="22"/>
          <w:lang w:val="es-CL"/>
        </w:rPr>
        <w:t xml:space="preserve">, </w:t>
      </w:r>
      <w:r w:rsidR="008E6060" w:rsidRPr="00556DB6">
        <w:rPr>
          <w:rFonts w:ascii="Arial Nova" w:hAnsi="Arial Nova"/>
          <w:bCs/>
          <w:sz w:val="22"/>
          <w:szCs w:val="22"/>
          <w:lang w:val="es-CL"/>
        </w:rPr>
        <w:t>con</w:t>
      </w:r>
      <w:r w:rsidR="00E163E8" w:rsidRPr="00556DB6">
        <w:rPr>
          <w:rFonts w:ascii="Arial Nova" w:hAnsi="Arial Nova"/>
          <w:bCs/>
          <w:sz w:val="22"/>
          <w:szCs w:val="22"/>
          <w:lang w:val="es-CL"/>
        </w:rPr>
        <w:t xml:space="preserve"> objeto de rebajar del registro contable y de control, </w:t>
      </w:r>
      <w:r w:rsidR="008E6060" w:rsidRPr="00556DB6">
        <w:rPr>
          <w:rFonts w:ascii="Arial Nova" w:hAnsi="Arial Nova"/>
          <w:bCs/>
          <w:sz w:val="22"/>
          <w:szCs w:val="22"/>
          <w:lang w:val="es-CL"/>
        </w:rPr>
        <w:t>los bienes</w:t>
      </w:r>
      <w:r w:rsidR="00E163E8" w:rsidRPr="00556DB6">
        <w:rPr>
          <w:rFonts w:ascii="Arial Nova" w:hAnsi="Arial Nova"/>
          <w:bCs/>
          <w:sz w:val="22"/>
          <w:szCs w:val="22"/>
          <w:lang w:val="es-CL"/>
        </w:rPr>
        <w:t xml:space="preserve"> señalado</w:t>
      </w:r>
      <w:r w:rsidR="008E6060" w:rsidRPr="00556DB6">
        <w:rPr>
          <w:rFonts w:ascii="Arial Nova" w:hAnsi="Arial Nova"/>
          <w:bCs/>
          <w:sz w:val="22"/>
          <w:szCs w:val="22"/>
          <w:lang w:val="es-CL"/>
        </w:rPr>
        <w:t>s</w:t>
      </w:r>
      <w:r w:rsidR="00E163E8" w:rsidRPr="00556DB6">
        <w:rPr>
          <w:rFonts w:ascii="Arial Nova" w:hAnsi="Arial Nova"/>
          <w:bCs/>
          <w:sz w:val="22"/>
          <w:szCs w:val="22"/>
          <w:lang w:val="es-CL"/>
        </w:rPr>
        <w:t xml:space="preserve"> en esta resolución, cuando corresponda.</w:t>
      </w:r>
    </w:p>
    <w:p w14:paraId="5AFA8D8D" w14:textId="6E4F1ABD" w:rsidR="001F4658" w:rsidRPr="00556DB6" w:rsidRDefault="001F4658" w:rsidP="0074210A">
      <w:pPr>
        <w:spacing w:line="276" w:lineRule="auto"/>
        <w:rPr>
          <w:rFonts w:ascii="Arial Nova" w:hAnsi="Arial Nova"/>
          <w:bCs/>
          <w:sz w:val="22"/>
          <w:szCs w:val="22"/>
          <w:lang w:val="es-CL"/>
        </w:rPr>
      </w:pPr>
    </w:p>
    <w:p w14:paraId="591553C1" w14:textId="3D0003BC" w:rsidR="001F4658" w:rsidRPr="00C0691D" w:rsidRDefault="00C86390" w:rsidP="005704FD">
      <w:pPr>
        <w:pStyle w:val="Prrafodelista"/>
        <w:spacing w:line="276" w:lineRule="auto"/>
        <w:ind w:left="360"/>
        <w:rPr>
          <w:rFonts w:ascii="Arial Nova" w:hAnsi="Arial Nova"/>
          <w:i/>
          <w:iCs/>
          <w:color w:val="EE0000"/>
          <w:sz w:val="22"/>
          <w:szCs w:val="22"/>
          <w:lang w:val="es-CL"/>
        </w:rPr>
      </w:pPr>
      <w:r>
        <w:rPr>
          <w:rFonts w:ascii="Arial Nova" w:hAnsi="Arial Nova"/>
          <w:i/>
          <w:iCs/>
          <w:color w:val="EE0000"/>
          <w:sz w:val="22"/>
          <w:szCs w:val="22"/>
          <w:lang w:val="es-CL"/>
        </w:rPr>
        <w:t xml:space="preserve">“Considerar: </w:t>
      </w:r>
      <w:r w:rsidR="001A06D7" w:rsidRPr="00C0691D">
        <w:rPr>
          <w:rFonts w:ascii="Arial Nova" w:hAnsi="Arial Nova"/>
          <w:i/>
          <w:iCs/>
          <w:color w:val="EE0000"/>
          <w:sz w:val="22"/>
          <w:szCs w:val="22"/>
          <w:lang w:val="es-CL"/>
        </w:rPr>
        <w:t xml:space="preserve">Se puede utilizar 1 solo resolución para dar de baja mas de un bien, pero se </w:t>
      </w:r>
      <w:r w:rsidR="00C0691D" w:rsidRPr="00C0691D">
        <w:rPr>
          <w:rFonts w:ascii="Arial Nova" w:hAnsi="Arial Nova"/>
          <w:i/>
          <w:iCs/>
          <w:color w:val="EE0000"/>
          <w:sz w:val="22"/>
          <w:szCs w:val="22"/>
          <w:lang w:val="es-CL"/>
        </w:rPr>
        <w:t>los bienes con distintas características técnicas se deben publicar por separado en la plataforma (con la misma res.)</w:t>
      </w:r>
      <w:r>
        <w:rPr>
          <w:rFonts w:ascii="Arial Nova" w:hAnsi="Arial Nova"/>
          <w:i/>
          <w:iCs/>
          <w:color w:val="EE0000"/>
          <w:sz w:val="22"/>
          <w:szCs w:val="22"/>
          <w:lang w:val="es-CL"/>
        </w:rPr>
        <w:t>”</w:t>
      </w:r>
    </w:p>
    <w:p w14:paraId="223B04C8" w14:textId="77777777" w:rsidR="001F4658" w:rsidRPr="00C0691D" w:rsidRDefault="001F4658" w:rsidP="005704FD">
      <w:pPr>
        <w:pStyle w:val="Prrafodelista"/>
        <w:spacing w:line="276" w:lineRule="auto"/>
        <w:ind w:left="360"/>
        <w:rPr>
          <w:rFonts w:ascii="Arial Nova" w:hAnsi="Arial Nova"/>
          <w:i/>
          <w:iCs/>
          <w:color w:val="EE0000"/>
          <w:sz w:val="22"/>
          <w:szCs w:val="22"/>
          <w:lang w:val="es-CL"/>
        </w:rPr>
      </w:pPr>
    </w:p>
    <w:p w14:paraId="4D333530" w14:textId="77777777" w:rsidR="001F4658" w:rsidRPr="00556DB6" w:rsidRDefault="001F4658" w:rsidP="005704FD">
      <w:pPr>
        <w:tabs>
          <w:tab w:val="left" w:pos="2997"/>
        </w:tabs>
        <w:autoSpaceDE w:val="0"/>
        <w:autoSpaceDN w:val="0"/>
        <w:adjustRightInd w:val="0"/>
        <w:spacing w:line="276" w:lineRule="auto"/>
        <w:jc w:val="center"/>
        <w:rPr>
          <w:rFonts w:ascii="Arial Nova" w:hAnsi="Arial Nova"/>
          <w:b/>
          <w:bCs/>
          <w:sz w:val="22"/>
          <w:szCs w:val="22"/>
          <w:lang w:val="es-CL" w:eastAsia="es-CL"/>
        </w:rPr>
      </w:pPr>
      <w:r w:rsidRPr="00556DB6">
        <w:rPr>
          <w:rFonts w:ascii="Arial Nova" w:hAnsi="Arial Nova"/>
          <w:b/>
          <w:bCs/>
          <w:sz w:val="22"/>
          <w:szCs w:val="22"/>
          <w:lang w:val="es-CL" w:eastAsia="es-CL"/>
        </w:rPr>
        <w:t>Anótese, Regístrese y Comuníquese,</w:t>
      </w:r>
    </w:p>
    <w:p w14:paraId="408C45AF" w14:textId="77777777" w:rsidR="001F4658" w:rsidRPr="00556DB6" w:rsidRDefault="001F4658" w:rsidP="005704FD">
      <w:pPr>
        <w:autoSpaceDE w:val="0"/>
        <w:autoSpaceDN w:val="0"/>
        <w:adjustRightInd w:val="0"/>
        <w:spacing w:line="276" w:lineRule="auto"/>
        <w:jc w:val="both"/>
        <w:rPr>
          <w:rFonts w:ascii="Arial Nova" w:hAnsi="Arial Nova"/>
          <w:b/>
          <w:bCs/>
          <w:sz w:val="22"/>
          <w:szCs w:val="22"/>
          <w:lang w:val="es-CL" w:eastAsia="es-CL"/>
        </w:rPr>
      </w:pPr>
    </w:p>
    <w:p w14:paraId="69A68101" w14:textId="77777777" w:rsidR="0074210A" w:rsidRPr="00556DB6" w:rsidRDefault="0074210A" w:rsidP="005704FD">
      <w:pPr>
        <w:autoSpaceDE w:val="0"/>
        <w:autoSpaceDN w:val="0"/>
        <w:adjustRightInd w:val="0"/>
        <w:spacing w:line="276" w:lineRule="auto"/>
        <w:jc w:val="both"/>
        <w:rPr>
          <w:rFonts w:ascii="Arial Nova" w:hAnsi="Arial Nova"/>
          <w:b/>
          <w:bCs/>
          <w:sz w:val="22"/>
          <w:szCs w:val="22"/>
          <w:lang w:val="es-CL" w:eastAsia="es-CL"/>
        </w:rPr>
      </w:pPr>
    </w:p>
    <w:p w14:paraId="7E9D5059" w14:textId="77777777" w:rsidR="0074210A" w:rsidRPr="00556DB6" w:rsidRDefault="0074210A" w:rsidP="005704FD">
      <w:pPr>
        <w:autoSpaceDE w:val="0"/>
        <w:autoSpaceDN w:val="0"/>
        <w:adjustRightInd w:val="0"/>
        <w:spacing w:line="276" w:lineRule="auto"/>
        <w:jc w:val="both"/>
        <w:rPr>
          <w:rFonts w:ascii="Arial Nova" w:hAnsi="Arial Nova"/>
          <w:b/>
          <w:bCs/>
          <w:sz w:val="22"/>
          <w:szCs w:val="22"/>
          <w:lang w:val="es-CL" w:eastAsia="es-CL"/>
        </w:rPr>
      </w:pPr>
    </w:p>
    <w:p w14:paraId="7C11753D" w14:textId="1555BB80" w:rsidR="001F4658" w:rsidRPr="00556DB6" w:rsidRDefault="00955690" w:rsidP="00445542">
      <w:pPr>
        <w:spacing w:line="276" w:lineRule="auto"/>
        <w:ind w:right="142"/>
        <w:jc w:val="center"/>
        <w:rPr>
          <w:rFonts w:ascii="Arial Nova" w:hAnsi="Arial Nova"/>
          <w:b/>
          <w:bCs/>
          <w:color w:val="EE0000"/>
          <w:sz w:val="22"/>
          <w:szCs w:val="22"/>
          <w:lang w:val="es-CL" w:eastAsia="es-CL"/>
        </w:rPr>
      </w:pPr>
      <w:r w:rsidRPr="00556DB6">
        <w:rPr>
          <w:rFonts w:ascii="Arial Nova" w:hAnsi="Arial Nova"/>
          <w:b/>
          <w:bCs/>
          <w:color w:val="EE0000"/>
          <w:sz w:val="22"/>
          <w:szCs w:val="22"/>
          <w:lang w:val="es-CL" w:eastAsia="es-CL"/>
        </w:rPr>
        <w:t>[NO</w:t>
      </w:r>
      <w:r w:rsidR="00FB757E" w:rsidRPr="00556DB6">
        <w:rPr>
          <w:rFonts w:ascii="Arial Nova" w:hAnsi="Arial Nova"/>
          <w:b/>
          <w:bCs/>
          <w:color w:val="EE0000"/>
          <w:sz w:val="22"/>
          <w:szCs w:val="22"/>
          <w:lang w:val="es-CL" w:eastAsia="es-CL"/>
        </w:rPr>
        <w:t>MBRE FIRMANTE]</w:t>
      </w:r>
    </w:p>
    <w:p w14:paraId="429A0C56" w14:textId="13E0B3CA" w:rsidR="00445542" w:rsidRPr="00556DB6" w:rsidRDefault="00445542" w:rsidP="00445542">
      <w:pPr>
        <w:spacing w:line="276" w:lineRule="auto"/>
        <w:ind w:right="142"/>
        <w:jc w:val="center"/>
        <w:rPr>
          <w:rFonts w:ascii="Arial Nova" w:hAnsi="Arial Nova"/>
          <w:b/>
          <w:bCs/>
          <w:color w:val="EE0000"/>
          <w:sz w:val="22"/>
          <w:szCs w:val="22"/>
          <w:lang w:val="es-CL" w:eastAsia="es-CL"/>
        </w:rPr>
      </w:pPr>
      <w:r w:rsidRPr="00556DB6">
        <w:rPr>
          <w:rFonts w:ascii="Arial Nova" w:hAnsi="Arial Nova"/>
          <w:b/>
          <w:bCs/>
          <w:color w:val="EE0000"/>
          <w:sz w:val="22"/>
          <w:szCs w:val="22"/>
          <w:lang w:val="es-CL" w:eastAsia="es-CL"/>
        </w:rPr>
        <w:t>[CARGO FIRMANTE]</w:t>
      </w:r>
    </w:p>
    <w:p w14:paraId="235DB6F8" w14:textId="4434E846" w:rsidR="001F4658" w:rsidRPr="00556DB6" w:rsidRDefault="00445542" w:rsidP="005704FD">
      <w:pPr>
        <w:spacing w:line="276" w:lineRule="auto"/>
        <w:ind w:right="142"/>
        <w:jc w:val="center"/>
        <w:rPr>
          <w:rFonts w:ascii="Arial Nova" w:hAnsi="Arial Nova"/>
          <w:b/>
          <w:bCs/>
          <w:color w:val="EE0000"/>
          <w:sz w:val="22"/>
          <w:szCs w:val="22"/>
          <w:lang w:val="es-CL" w:eastAsia="es-CL"/>
        </w:rPr>
      </w:pPr>
      <w:r w:rsidRPr="00556DB6">
        <w:rPr>
          <w:rFonts w:ascii="Arial Nova" w:hAnsi="Arial Nova"/>
          <w:b/>
          <w:bCs/>
          <w:color w:val="EE0000"/>
          <w:sz w:val="22"/>
          <w:szCs w:val="22"/>
          <w:lang w:val="es-CL" w:eastAsia="es-CL"/>
        </w:rPr>
        <w:t>[NOMBRE ORGANISMO PÚBLICO]</w:t>
      </w:r>
    </w:p>
    <w:p w14:paraId="5D411D96" w14:textId="77777777" w:rsidR="001F4658" w:rsidRPr="00556DB6" w:rsidRDefault="001F4658" w:rsidP="005704FD">
      <w:pPr>
        <w:spacing w:line="276" w:lineRule="auto"/>
        <w:ind w:right="142"/>
        <w:jc w:val="both"/>
        <w:rPr>
          <w:rFonts w:ascii="Arial Nova" w:hAnsi="Arial Nova"/>
          <w:sz w:val="22"/>
          <w:szCs w:val="22"/>
          <w:lang w:val="es-CL" w:eastAsia="es-CL"/>
        </w:rPr>
      </w:pPr>
    </w:p>
    <w:p w14:paraId="1C2C8EF2" w14:textId="77777777" w:rsidR="0074210A" w:rsidRPr="00556DB6" w:rsidRDefault="0074210A" w:rsidP="005704FD">
      <w:pPr>
        <w:spacing w:line="276" w:lineRule="auto"/>
        <w:ind w:right="142"/>
        <w:jc w:val="both"/>
        <w:rPr>
          <w:rFonts w:ascii="Arial Nova" w:hAnsi="Arial Nova"/>
          <w:sz w:val="22"/>
          <w:szCs w:val="22"/>
          <w:lang w:val="es-CL" w:eastAsia="es-CL"/>
        </w:rPr>
      </w:pPr>
    </w:p>
    <w:p w14:paraId="77A87181" w14:textId="77777777" w:rsidR="001F4658" w:rsidRPr="00556DB6" w:rsidRDefault="001F4658" w:rsidP="005704FD">
      <w:pPr>
        <w:tabs>
          <w:tab w:val="left" w:pos="8364"/>
        </w:tabs>
        <w:autoSpaceDE w:val="0"/>
        <w:autoSpaceDN w:val="0"/>
        <w:adjustRightInd w:val="0"/>
        <w:spacing w:line="276" w:lineRule="auto"/>
        <w:ind w:right="-1"/>
        <w:jc w:val="both"/>
        <w:rPr>
          <w:rFonts w:ascii="Arial Nova" w:hAnsi="Arial Nova" w:cs="Arial"/>
          <w:sz w:val="22"/>
          <w:szCs w:val="22"/>
          <w:u w:val="single"/>
          <w:lang w:val="es-CL"/>
        </w:rPr>
      </w:pPr>
      <w:r w:rsidRPr="00556DB6">
        <w:rPr>
          <w:rFonts w:ascii="Arial Nova" w:hAnsi="Arial Nova" w:cs="Arial"/>
          <w:sz w:val="22"/>
          <w:szCs w:val="22"/>
          <w:u w:val="single"/>
          <w:lang w:val="es-CL"/>
        </w:rPr>
        <w:t>Distribución:</w:t>
      </w:r>
    </w:p>
    <w:p w14:paraId="03C92C71" w14:textId="50054AC8" w:rsidR="00A72FC4" w:rsidRPr="00556DB6" w:rsidRDefault="00A72FC4" w:rsidP="00A72FC4">
      <w:pPr>
        <w:pStyle w:val="Default"/>
        <w:numPr>
          <w:ilvl w:val="0"/>
          <w:numId w:val="22"/>
        </w:numPr>
        <w:rPr>
          <w:rFonts w:ascii="Arial Nova" w:hAnsi="Arial Nova"/>
          <w:sz w:val="22"/>
          <w:szCs w:val="22"/>
        </w:rPr>
      </w:pPr>
      <w:r w:rsidRPr="00556DB6">
        <w:rPr>
          <w:rFonts w:ascii="Arial Nova" w:hAnsi="Arial Nova"/>
          <w:sz w:val="22"/>
          <w:szCs w:val="22"/>
        </w:rPr>
        <w:t>D</w:t>
      </w:r>
      <w:r w:rsidR="00955690" w:rsidRPr="00556DB6">
        <w:rPr>
          <w:rFonts w:ascii="Arial Nova" w:hAnsi="Arial Nova"/>
          <w:sz w:val="22"/>
          <w:szCs w:val="22"/>
        </w:rPr>
        <w:t>estinatario</w:t>
      </w:r>
    </w:p>
    <w:p w14:paraId="57BAA3FF" w14:textId="1CF04437" w:rsidR="00A72FC4" w:rsidRPr="00556DB6" w:rsidRDefault="00A72FC4" w:rsidP="00955690">
      <w:pPr>
        <w:pStyle w:val="Default"/>
        <w:ind w:left="360"/>
        <w:rPr>
          <w:rFonts w:ascii="Arial Nova" w:hAnsi="Arial Nova"/>
          <w:bCs/>
          <w:sz w:val="22"/>
          <w:szCs w:val="22"/>
        </w:rPr>
      </w:pPr>
    </w:p>
    <w:p w14:paraId="07FC963B" w14:textId="2F6A0998" w:rsidR="002E1FA1" w:rsidRPr="00556DB6" w:rsidRDefault="002E1FA1" w:rsidP="005704FD">
      <w:pPr>
        <w:pStyle w:val="NormalWeb"/>
        <w:spacing w:before="0" w:beforeAutospacing="0" w:after="0" w:afterAutospacing="0" w:line="276" w:lineRule="auto"/>
        <w:jc w:val="both"/>
        <w:rPr>
          <w:rFonts w:ascii="Arial Nova" w:eastAsia="Cambria" w:hAnsi="Arial Nova" w:cs="Arial"/>
          <w:sz w:val="22"/>
          <w:szCs w:val="22"/>
          <w:highlight w:val="yellow"/>
          <w:lang w:val="es-CL" w:eastAsia="en-US"/>
        </w:rPr>
      </w:pPr>
    </w:p>
    <w:p w14:paraId="2DB824E5" w14:textId="77777777" w:rsidR="00852DE3" w:rsidRPr="00556DB6" w:rsidRDefault="00852DE3" w:rsidP="005704FD">
      <w:pPr>
        <w:pStyle w:val="NormalWeb"/>
        <w:spacing w:before="0" w:beforeAutospacing="0" w:after="0" w:afterAutospacing="0" w:line="276" w:lineRule="auto"/>
        <w:jc w:val="both"/>
        <w:rPr>
          <w:rFonts w:ascii="Arial Nova" w:eastAsia="Cambria" w:hAnsi="Arial Nova" w:cs="Arial"/>
          <w:sz w:val="22"/>
          <w:szCs w:val="22"/>
          <w:highlight w:val="yellow"/>
          <w:lang w:val="es-CL" w:eastAsia="en-US"/>
        </w:rPr>
      </w:pPr>
    </w:p>
    <w:sectPr w:rsidR="00852DE3" w:rsidRPr="00556DB6" w:rsidSect="00681DB0">
      <w:headerReference w:type="default" r:id="rId11"/>
      <w:footerReference w:type="default" r:id="rId12"/>
      <w:footerReference w:type="first" r:id="rId13"/>
      <w:pgSz w:w="12242" w:h="18722" w:code="120"/>
      <w:pgMar w:top="1417" w:right="1701" w:bottom="851" w:left="1701" w:header="709" w:footer="1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10CB" w14:textId="77777777" w:rsidR="00186B46" w:rsidRDefault="00186B46" w:rsidP="00763514">
      <w:r>
        <w:separator/>
      </w:r>
    </w:p>
  </w:endnote>
  <w:endnote w:type="continuationSeparator" w:id="0">
    <w:p w14:paraId="4B88477A" w14:textId="77777777" w:rsidR="00186B46" w:rsidRDefault="00186B46" w:rsidP="0076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43E" w14:textId="77777777" w:rsidR="00D766A8" w:rsidRDefault="00BF7AAB">
    <w:pPr>
      <w:pStyle w:val="Piedepgina"/>
    </w:pPr>
    <w:r>
      <w:rPr>
        <w:noProof/>
        <w:lang w:val="es-CL" w:eastAsia="es-CL"/>
      </w:rPr>
      <w:drawing>
        <wp:anchor distT="0" distB="0" distL="114300" distR="114300" simplePos="0" relativeHeight="251656704" behindDoc="1" locked="0" layoutInCell="1" allowOverlap="1" wp14:anchorId="2AA9D401" wp14:editId="5036FF68">
          <wp:simplePos x="0" y="0"/>
          <wp:positionH relativeFrom="column">
            <wp:posOffset>139700</wp:posOffset>
          </wp:positionH>
          <wp:positionV relativeFrom="paragraph">
            <wp:posOffset>-522605</wp:posOffset>
          </wp:positionV>
          <wp:extent cx="2486660" cy="911225"/>
          <wp:effectExtent l="0" t="0" r="8890" b="3175"/>
          <wp:wrapNone/>
          <wp:docPr id="181081789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660" cy="911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C41" w14:textId="613BEDB8" w:rsidR="001C032E" w:rsidRDefault="00242D00">
    <w:pPr>
      <w:pStyle w:val="Piedepgina"/>
    </w:pPr>
    <w:r>
      <w:rPr>
        <w:noProof/>
      </w:rPr>
      <w:drawing>
        <wp:anchor distT="0" distB="0" distL="114300" distR="114300" simplePos="0" relativeHeight="251659264" behindDoc="1" locked="0" layoutInCell="1" allowOverlap="1" wp14:anchorId="7650E3A3" wp14:editId="62C38454">
          <wp:simplePos x="0" y="0"/>
          <wp:positionH relativeFrom="column">
            <wp:posOffset>-601345</wp:posOffset>
          </wp:positionH>
          <wp:positionV relativeFrom="paragraph">
            <wp:posOffset>68580</wp:posOffset>
          </wp:positionV>
          <wp:extent cx="2486660" cy="911225"/>
          <wp:effectExtent l="0" t="0" r="8890" b="3175"/>
          <wp:wrapNone/>
          <wp:docPr id="2091015421" name="Imagen 209101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660" cy="91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3360" behindDoc="1" locked="0" layoutInCell="1" allowOverlap="1" wp14:anchorId="77B4482D" wp14:editId="531BA214">
              <wp:simplePos x="0" y="0"/>
              <wp:positionH relativeFrom="margin">
                <wp:posOffset>4702175</wp:posOffset>
              </wp:positionH>
              <wp:positionV relativeFrom="paragraph">
                <wp:posOffset>18415</wp:posOffset>
              </wp:positionV>
              <wp:extent cx="1644650" cy="279400"/>
              <wp:effectExtent l="0" t="0" r="0" b="6350"/>
              <wp:wrapNone/>
              <wp:docPr id="775775516" name="Cuadro de texto 775775516"/>
              <wp:cNvGraphicFramePr/>
              <a:graphic xmlns:a="http://schemas.openxmlformats.org/drawingml/2006/main">
                <a:graphicData uri="http://schemas.microsoft.com/office/word/2010/wordprocessingShape">
                  <wps:wsp>
                    <wps:cNvSpPr txBox="1"/>
                    <wps:spPr>
                      <a:xfrm>
                        <a:off x="0" y="0"/>
                        <a:ext cx="1644650" cy="279400"/>
                      </a:xfrm>
                      <a:prstGeom prst="rect">
                        <a:avLst/>
                      </a:prstGeom>
                      <a:solidFill>
                        <a:schemeClr val="lt1"/>
                      </a:solidFill>
                      <a:ln w="6350">
                        <a:noFill/>
                      </a:ln>
                    </wps:spPr>
                    <wps:txbx>
                      <w:txbxContent>
                        <w:p w14:paraId="03B43812" w14:textId="6625CB3B" w:rsidR="001750A7" w:rsidRPr="005E7195" w:rsidRDefault="001750A7" w:rsidP="001750A7">
                          <w:pPr>
                            <w:jc w:val="right"/>
                            <w:rPr>
                              <w:rFonts w:ascii="Verdana" w:hAnsi="Verdana"/>
                              <w:b/>
                              <w:bCs/>
                              <w:color w:val="5B9BD5" w:themeColor="accent1"/>
                              <w:sz w:val="20"/>
                              <w:szCs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4482D" id="_x0000_t202" coordsize="21600,21600" o:spt="202" path="m,l,21600r21600,l21600,xe">
              <v:stroke joinstyle="miter"/>
              <v:path gradientshapeok="t" o:connecttype="rect"/>
            </v:shapetype>
            <v:shape id="Cuadro de texto 775775516" o:spid="_x0000_s1026" type="#_x0000_t202" style="position:absolute;margin-left:370.25pt;margin-top:1.45pt;width:129.5pt;height: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" fillcolor="white [3201]" stroked="f" strokeweight=".5pt">
              <v:textbox>
                <w:txbxContent>
                  <w:p w14:paraId="03B43812" w14:textId="6625CB3B" w:rsidR="001750A7" w:rsidRPr="005E7195" w:rsidRDefault="001750A7" w:rsidP="001750A7">
                    <w:pPr>
                      <w:jc w:val="right"/>
                      <w:rPr>
                        <w:rFonts w:ascii="Verdana" w:hAnsi="Verdana"/>
                        <w:b/>
                        <w:bCs/>
                        <w:color w:val="5B9BD5" w:themeColor="accent1"/>
                        <w:sz w:val="20"/>
                        <w:szCs w:val="20"/>
                        <w:lang w:val="es-E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55BD" w14:textId="77777777" w:rsidR="00186B46" w:rsidRDefault="00186B46" w:rsidP="00763514">
      <w:r>
        <w:separator/>
      </w:r>
    </w:p>
  </w:footnote>
  <w:footnote w:type="continuationSeparator" w:id="0">
    <w:p w14:paraId="043AFF87" w14:textId="77777777" w:rsidR="00186B46" w:rsidRDefault="00186B46" w:rsidP="0076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9E0" w14:textId="77777777" w:rsidR="0095491F" w:rsidRDefault="0095491F">
    <w:pPr>
      <w:pStyle w:val="Encabezado"/>
    </w:pPr>
    <w:r>
      <w:rPr>
        <w:noProof/>
        <w:lang w:eastAsia="es-C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56E"/>
    <w:multiLevelType w:val="hybridMultilevel"/>
    <w:tmpl w:val="9822FE8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061748BF"/>
    <w:multiLevelType w:val="hybridMultilevel"/>
    <w:tmpl w:val="96384D7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D1B0F"/>
    <w:multiLevelType w:val="hybridMultilevel"/>
    <w:tmpl w:val="D05E22FC"/>
    <w:lvl w:ilvl="0" w:tplc="340A000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AA61A53"/>
    <w:multiLevelType w:val="hybridMultilevel"/>
    <w:tmpl w:val="4CD4CE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D6014B5"/>
    <w:multiLevelType w:val="hybridMultilevel"/>
    <w:tmpl w:val="0C42C0A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4BC00A4"/>
    <w:multiLevelType w:val="hybridMultilevel"/>
    <w:tmpl w:val="7A74580C"/>
    <w:lvl w:ilvl="0" w:tplc="ED0CAE54">
      <w:numFmt w:val="bullet"/>
      <w:lvlText w:val="-"/>
      <w:lvlJc w:val="left"/>
      <w:pPr>
        <w:ind w:left="720" w:hanging="360"/>
      </w:pPr>
      <w:rPr>
        <w:rFonts w:ascii="Verdana" w:eastAsia="Cambria"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F8A7C3A"/>
    <w:multiLevelType w:val="hybridMultilevel"/>
    <w:tmpl w:val="16EA55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3132156"/>
    <w:multiLevelType w:val="hybridMultilevel"/>
    <w:tmpl w:val="D6CCF4F6"/>
    <w:lvl w:ilvl="0" w:tplc="340A0017">
      <w:start w:val="1"/>
      <w:numFmt w:val="lowerLetter"/>
      <w:lvlText w:val="%1)"/>
      <w:lvlJc w:val="left"/>
      <w:pPr>
        <w:ind w:left="1080" w:hanging="360"/>
      </w:pPr>
    </w:lvl>
    <w:lvl w:ilvl="1" w:tplc="343C6C0A">
      <w:start w:val="1"/>
      <w:numFmt w:val="bullet"/>
      <w:lvlText w:val="-"/>
      <w:lvlJc w:val="left"/>
      <w:pPr>
        <w:ind w:left="1800" w:hanging="360"/>
      </w:pPr>
      <w:rPr>
        <w:rFonts w:ascii="Verdana" w:eastAsia="Times New Roman" w:hAnsi="Verdana" w:cs="Arial" w:hint="default"/>
      </w:rPr>
    </w:lvl>
    <w:lvl w:ilvl="2" w:tplc="340A0017">
      <w:start w:val="1"/>
      <w:numFmt w:val="lowerLetter"/>
      <w:lvlText w:val="%3)"/>
      <w:lvlJc w:val="left"/>
      <w:pPr>
        <w:ind w:left="2700" w:hanging="36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34031F2A"/>
    <w:multiLevelType w:val="hybridMultilevel"/>
    <w:tmpl w:val="A36E5A0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3933172D"/>
    <w:multiLevelType w:val="hybridMultilevel"/>
    <w:tmpl w:val="7AA6CDB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3D06467D"/>
    <w:multiLevelType w:val="hybridMultilevel"/>
    <w:tmpl w:val="D7BAB62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3E6D168E"/>
    <w:multiLevelType w:val="hybridMultilevel"/>
    <w:tmpl w:val="D8B066C0"/>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422955A3"/>
    <w:multiLevelType w:val="hybridMultilevel"/>
    <w:tmpl w:val="20D4D6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C1F44BE"/>
    <w:multiLevelType w:val="hybridMultilevel"/>
    <w:tmpl w:val="C78E3ABE"/>
    <w:lvl w:ilvl="0" w:tplc="E36EB208">
      <w:start w:val="1"/>
      <w:numFmt w:val="bullet"/>
      <w:lvlText w:val=""/>
      <w:lvlJc w:val="left"/>
      <w:pPr>
        <w:ind w:left="720" w:hanging="360"/>
      </w:pPr>
      <w:rPr>
        <w:rFonts w:ascii="Symbol" w:hAnsi="Symbol" w:hint="default"/>
      </w:rPr>
    </w:lvl>
    <w:lvl w:ilvl="1" w:tplc="646AC372">
      <w:start w:val="1"/>
      <w:numFmt w:val="bullet"/>
      <w:lvlText w:val="o"/>
      <w:lvlJc w:val="left"/>
      <w:pPr>
        <w:ind w:left="1440" w:hanging="360"/>
      </w:pPr>
      <w:rPr>
        <w:rFonts w:ascii="Courier New" w:hAnsi="Courier New" w:hint="default"/>
      </w:rPr>
    </w:lvl>
    <w:lvl w:ilvl="2" w:tplc="5EFC4160">
      <w:start w:val="1"/>
      <w:numFmt w:val="bullet"/>
      <w:lvlText w:val=""/>
      <w:lvlJc w:val="left"/>
      <w:pPr>
        <w:ind w:left="2160" w:hanging="360"/>
      </w:pPr>
      <w:rPr>
        <w:rFonts w:ascii="Wingdings" w:hAnsi="Wingdings" w:hint="default"/>
      </w:rPr>
    </w:lvl>
    <w:lvl w:ilvl="3" w:tplc="54B07430">
      <w:start w:val="1"/>
      <w:numFmt w:val="bullet"/>
      <w:lvlText w:val=""/>
      <w:lvlJc w:val="left"/>
      <w:pPr>
        <w:ind w:left="2880" w:hanging="360"/>
      </w:pPr>
      <w:rPr>
        <w:rFonts w:ascii="Symbol" w:hAnsi="Symbol" w:hint="default"/>
      </w:rPr>
    </w:lvl>
    <w:lvl w:ilvl="4" w:tplc="E7623D02">
      <w:start w:val="1"/>
      <w:numFmt w:val="bullet"/>
      <w:lvlText w:val="o"/>
      <w:lvlJc w:val="left"/>
      <w:pPr>
        <w:ind w:left="3600" w:hanging="360"/>
      </w:pPr>
      <w:rPr>
        <w:rFonts w:ascii="Courier New" w:hAnsi="Courier New" w:hint="default"/>
      </w:rPr>
    </w:lvl>
    <w:lvl w:ilvl="5" w:tplc="DBD0386A">
      <w:start w:val="1"/>
      <w:numFmt w:val="bullet"/>
      <w:lvlText w:val=""/>
      <w:lvlJc w:val="left"/>
      <w:pPr>
        <w:ind w:left="4320" w:hanging="360"/>
      </w:pPr>
      <w:rPr>
        <w:rFonts w:ascii="Wingdings" w:hAnsi="Wingdings" w:hint="default"/>
      </w:rPr>
    </w:lvl>
    <w:lvl w:ilvl="6" w:tplc="B860C40E">
      <w:start w:val="1"/>
      <w:numFmt w:val="bullet"/>
      <w:lvlText w:val=""/>
      <w:lvlJc w:val="left"/>
      <w:pPr>
        <w:ind w:left="5040" w:hanging="360"/>
      </w:pPr>
      <w:rPr>
        <w:rFonts w:ascii="Symbol" w:hAnsi="Symbol" w:hint="default"/>
      </w:rPr>
    </w:lvl>
    <w:lvl w:ilvl="7" w:tplc="E326C614">
      <w:start w:val="1"/>
      <w:numFmt w:val="bullet"/>
      <w:lvlText w:val="o"/>
      <w:lvlJc w:val="left"/>
      <w:pPr>
        <w:ind w:left="5760" w:hanging="360"/>
      </w:pPr>
      <w:rPr>
        <w:rFonts w:ascii="Courier New" w:hAnsi="Courier New" w:hint="default"/>
      </w:rPr>
    </w:lvl>
    <w:lvl w:ilvl="8" w:tplc="7AEE811C">
      <w:start w:val="1"/>
      <w:numFmt w:val="bullet"/>
      <w:lvlText w:val=""/>
      <w:lvlJc w:val="left"/>
      <w:pPr>
        <w:ind w:left="6480" w:hanging="360"/>
      </w:pPr>
      <w:rPr>
        <w:rFonts w:ascii="Wingdings" w:hAnsi="Wingdings" w:hint="default"/>
      </w:rPr>
    </w:lvl>
  </w:abstractNum>
  <w:abstractNum w:abstractNumId="14" w15:restartNumberingAfterBreak="0">
    <w:nsid w:val="53662FF7"/>
    <w:multiLevelType w:val="hybridMultilevel"/>
    <w:tmpl w:val="90EAD8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4BA39D8"/>
    <w:multiLevelType w:val="hybridMultilevel"/>
    <w:tmpl w:val="A1F256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84809B5"/>
    <w:multiLevelType w:val="hybridMultilevel"/>
    <w:tmpl w:val="4672E7F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07F3802"/>
    <w:multiLevelType w:val="hybridMultilevel"/>
    <w:tmpl w:val="58504C62"/>
    <w:lvl w:ilvl="0" w:tplc="9CDE78CE">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6515F1E3"/>
    <w:multiLevelType w:val="hybridMultilevel"/>
    <w:tmpl w:val="51A0C5F0"/>
    <w:lvl w:ilvl="0" w:tplc="380CB774">
      <w:start w:val="1"/>
      <w:numFmt w:val="bullet"/>
      <w:lvlText w:val=""/>
      <w:lvlJc w:val="left"/>
      <w:pPr>
        <w:ind w:left="720" w:hanging="360"/>
      </w:pPr>
      <w:rPr>
        <w:rFonts w:ascii="Symbol" w:hAnsi="Symbol" w:hint="default"/>
      </w:rPr>
    </w:lvl>
    <w:lvl w:ilvl="1" w:tplc="60A4D7AA">
      <w:start w:val="1"/>
      <w:numFmt w:val="bullet"/>
      <w:lvlText w:val="o"/>
      <w:lvlJc w:val="left"/>
      <w:pPr>
        <w:ind w:left="1440" w:hanging="360"/>
      </w:pPr>
      <w:rPr>
        <w:rFonts w:ascii="Courier New" w:hAnsi="Courier New" w:hint="default"/>
      </w:rPr>
    </w:lvl>
    <w:lvl w:ilvl="2" w:tplc="18F01700">
      <w:start w:val="1"/>
      <w:numFmt w:val="bullet"/>
      <w:lvlText w:val=""/>
      <w:lvlJc w:val="left"/>
      <w:pPr>
        <w:ind w:left="2160" w:hanging="360"/>
      </w:pPr>
      <w:rPr>
        <w:rFonts w:ascii="Wingdings" w:hAnsi="Wingdings" w:hint="default"/>
      </w:rPr>
    </w:lvl>
    <w:lvl w:ilvl="3" w:tplc="B9360550">
      <w:start w:val="1"/>
      <w:numFmt w:val="bullet"/>
      <w:lvlText w:val=""/>
      <w:lvlJc w:val="left"/>
      <w:pPr>
        <w:ind w:left="2880" w:hanging="360"/>
      </w:pPr>
      <w:rPr>
        <w:rFonts w:ascii="Symbol" w:hAnsi="Symbol" w:hint="default"/>
      </w:rPr>
    </w:lvl>
    <w:lvl w:ilvl="4" w:tplc="2D9AB1D8">
      <w:start w:val="1"/>
      <w:numFmt w:val="bullet"/>
      <w:lvlText w:val="o"/>
      <w:lvlJc w:val="left"/>
      <w:pPr>
        <w:ind w:left="3600" w:hanging="360"/>
      </w:pPr>
      <w:rPr>
        <w:rFonts w:ascii="Courier New" w:hAnsi="Courier New" w:hint="default"/>
      </w:rPr>
    </w:lvl>
    <w:lvl w:ilvl="5" w:tplc="52C84EBE">
      <w:start w:val="1"/>
      <w:numFmt w:val="bullet"/>
      <w:lvlText w:val=""/>
      <w:lvlJc w:val="left"/>
      <w:pPr>
        <w:ind w:left="4320" w:hanging="360"/>
      </w:pPr>
      <w:rPr>
        <w:rFonts w:ascii="Wingdings" w:hAnsi="Wingdings" w:hint="default"/>
      </w:rPr>
    </w:lvl>
    <w:lvl w:ilvl="6" w:tplc="2DD21BF2">
      <w:start w:val="1"/>
      <w:numFmt w:val="bullet"/>
      <w:lvlText w:val=""/>
      <w:lvlJc w:val="left"/>
      <w:pPr>
        <w:ind w:left="5040" w:hanging="360"/>
      </w:pPr>
      <w:rPr>
        <w:rFonts w:ascii="Symbol" w:hAnsi="Symbol" w:hint="default"/>
      </w:rPr>
    </w:lvl>
    <w:lvl w:ilvl="7" w:tplc="6AD4E73E">
      <w:start w:val="1"/>
      <w:numFmt w:val="bullet"/>
      <w:lvlText w:val="o"/>
      <w:lvlJc w:val="left"/>
      <w:pPr>
        <w:ind w:left="5760" w:hanging="360"/>
      </w:pPr>
      <w:rPr>
        <w:rFonts w:ascii="Courier New" w:hAnsi="Courier New" w:hint="default"/>
      </w:rPr>
    </w:lvl>
    <w:lvl w:ilvl="8" w:tplc="FAE60D26">
      <w:start w:val="1"/>
      <w:numFmt w:val="bullet"/>
      <w:lvlText w:val=""/>
      <w:lvlJc w:val="left"/>
      <w:pPr>
        <w:ind w:left="6480" w:hanging="360"/>
      </w:pPr>
      <w:rPr>
        <w:rFonts w:ascii="Wingdings" w:hAnsi="Wingdings" w:hint="default"/>
      </w:rPr>
    </w:lvl>
  </w:abstractNum>
  <w:abstractNum w:abstractNumId="19" w15:restartNumberingAfterBreak="0">
    <w:nsid w:val="6D970AB4"/>
    <w:multiLevelType w:val="hybridMultilevel"/>
    <w:tmpl w:val="B434CF60"/>
    <w:lvl w:ilvl="0" w:tplc="D07CCC4E">
      <w:start w:val="1"/>
      <w:numFmt w:val="bullet"/>
      <w:lvlText w:val="-"/>
      <w:lvlJc w:val="left"/>
      <w:pPr>
        <w:ind w:left="720" w:hanging="360"/>
      </w:pPr>
      <w:rPr>
        <w:rFonts w:ascii="Verdana" w:eastAsiaTheme="minorHAnsi" w:hAnsi="Verdana" w:cs="Calibri" w:hint="default"/>
      </w:rPr>
    </w:lvl>
    <w:lvl w:ilvl="1" w:tplc="D07CCC4E">
      <w:start w:val="1"/>
      <w:numFmt w:val="bullet"/>
      <w:lvlText w:val="-"/>
      <w:lvlJc w:val="left"/>
      <w:pPr>
        <w:ind w:left="1440" w:hanging="360"/>
      </w:pPr>
      <w:rPr>
        <w:rFonts w:ascii="Verdana" w:eastAsiaTheme="minorHAnsi" w:hAnsi="Verdana"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4CA2D9A"/>
    <w:multiLevelType w:val="hybridMultilevel"/>
    <w:tmpl w:val="CAEE9F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6C11F4C"/>
    <w:multiLevelType w:val="hybridMultilevel"/>
    <w:tmpl w:val="B48CCD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73686AA"/>
    <w:multiLevelType w:val="hybridMultilevel"/>
    <w:tmpl w:val="0C30E28C"/>
    <w:lvl w:ilvl="0" w:tplc="CC5ECFEA">
      <w:start w:val="1"/>
      <w:numFmt w:val="bullet"/>
      <w:lvlText w:val=""/>
      <w:lvlJc w:val="left"/>
      <w:pPr>
        <w:ind w:left="720" w:hanging="360"/>
      </w:pPr>
      <w:rPr>
        <w:rFonts w:ascii="Symbol" w:hAnsi="Symbol" w:hint="default"/>
      </w:rPr>
    </w:lvl>
    <w:lvl w:ilvl="1" w:tplc="D1ECD97A">
      <w:start w:val="1"/>
      <w:numFmt w:val="bullet"/>
      <w:lvlText w:val="o"/>
      <w:lvlJc w:val="left"/>
      <w:pPr>
        <w:ind w:left="1440" w:hanging="360"/>
      </w:pPr>
      <w:rPr>
        <w:rFonts w:ascii="Courier New" w:hAnsi="Courier New" w:hint="default"/>
      </w:rPr>
    </w:lvl>
    <w:lvl w:ilvl="2" w:tplc="DDFE1D82">
      <w:start w:val="1"/>
      <w:numFmt w:val="bullet"/>
      <w:lvlText w:val=""/>
      <w:lvlJc w:val="left"/>
      <w:pPr>
        <w:ind w:left="2160" w:hanging="360"/>
      </w:pPr>
      <w:rPr>
        <w:rFonts w:ascii="Wingdings" w:hAnsi="Wingdings" w:hint="default"/>
      </w:rPr>
    </w:lvl>
    <w:lvl w:ilvl="3" w:tplc="6574780E">
      <w:start w:val="1"/>
      <w:numFmt w:val="bullet"/>
      <w:lvlText w:val=""/>
      <w:lvlJc w:val="left"/>
      <w:pPr>
        <w:ind w:left="2880" w:hanging="360"/>
      </w:pPr>
      <w:rPr>
        <w:rFonts w:ascii="Symbol" w:hAnsi="Symbol" w:hint="default"/>
      </w:rPr>
    </w:lvl>
    <w:lvl w:ilvl="4" w:tplc="12941BBA">
      <w:start w:val="1"/>
      <w:numFmt w:val="bullet"/>
      <w:lvlText w:val="o"/>
      <w:lvlJc w:val="left"/>
      <w:pPr>
        <w:ind w:left="3600" w:hanging="360"/>
      </w:pPr>
      <w:rPr>
        <w:rFonts w:ascii="Courier New" w:hAnsi="Courier New" w:hint="default"/>
      </w:rPr>
    </w:lvl>
    <w:lvl w:ilvl="5" w:tplc="16C867AE">
      <w:start w:val="1"/>
      <w:numFmt w:val="bullet"/>
      <w:lvlText w:val=""/>
      <w:lvlJc w:val="left"/>
      <w:pPr>
        <w:ind w:left="4320" w:hanging="360"/>
      </w:pPr>
      <w:rPr>
        <w:rFonts w:ascii="Wingdings" w:hAnsi="Wingdings" w:hint="default"/>
      </w:rPr>
    </w:lvl>
    <w:lvl w:ilvl="6" w:tplc="EE1A032C">
      <w:start w:val="1"/>
      <w:numFmt w:val="bullet"/>
      <w:lvlText w:val=""/>
      <w:lvlJc w:val="left"/>
      <w:pPr>
        <w:ind w:left="5040" w:hanging="360"/>
      </w:pPr>
      <w:rPr>
        <w:rFonts w:ascii="Symbol" w:hAnsi="Symbol" w:hint="default"/>
      </w:rPr>
    </w:lvl>
    <w:lvl w:ilvl="7" w:tplc="149ADE0E">
      <w:start w:val="1"/>
      <w:numFmt w:val="bullet"/>
      <w:lvlText w:val="o"/>
      <w:lvlJc w:val="left"/>
      <w:pPr>
        <w:ind w:left="5760" w:hanging="360"/>
      </w:pPr>
      <w:rPr>
        <w:rFonts w:ascii="Courier New" w:hAnsi="Courier New" w:hint="default"/>
      </w:rPr>
    </w:lvl>
    <w:lvl w:ilvl="8" w:tplc="8000EF06">
      <w:start w:val="1"/>
      <w:numFmt w:val="bullet"/>
      <w:lvlText w:val=""/>
      <w:lvlJc w:val="left"/>
      <w:pPr>
        <w:ind w:left="6480" w:hanging="360"/>
      </w:pPr>
      <w:rPr>
        <w:rFonts w:ascii="Wingdings" w:hAnsi="Wingdings" w:hint="default"/>
      </w:rPr>
    </w:lvl>
  </w:abstractNum>
  <w:abstractNum w:abstractNumId="23" w15:restartNumberingAfterBreak="0">
    <w:nsid w:val="7B01177E"/>
    <w:multiLevelType w:val="hybridMultilevel"/>
    <w:tmpl w:val="7CC631B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ECE75E8"/>
    <w:multiLevelType w:val="hybridMultilevel"/>
    <w:tmpl w:val="25FE0780"/>
    <w:lvl w:ilvl="0" w:tplc="4B9E5AE8">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0"/>
        </w:tabs>
        <w:ind w:left="0" w:hanging="360"/>
      </w:pPr>
      <w:rPr>
        <w:rFonts w:ascii="Courier New" w:hAnsi="Courier New" w:cs="Courier New" w:hint="default"/>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cs="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num w:numId="1" w16cid:durableId="1366978820">
    <w:abstractNumId w:val="24"/>
  </w:num>
  <w:num w:numId="2" w16cid:durableId="701594552">
    <w:abstractNumId w:val="9"/>
  </w:num>
  <w:num w:numId="3" w16cid:durableId="198514172">
    <w:abstractNumId w:val="10"/>
  </w:num>
  <w:num w:numId="4" w16cid:durableId="547375225">
    <w:abstractNumId w:val="3"/>
  </w:num>
  <w:num w:numId="5" w16cid:durableId="1725828738">
    <w:abstractNumId w:val="5"/>
  </w:num>
  <w:num w:numId="6" w16cid:durableId="1650551734">
    <w:abstractNumId w:val="12"/>
  </w:num>
  <w:num w:numId="7" w16cid:durableId="99106174">
    <w:abstractNumId w:val="2"/>
  </w:num>
  <w:num w:numId="8" w16cid:durableId="1635789186">
    <w:abstractNumId w:val="11"/>
  </w:num>
  <w:num w:numId="9" w16cid:durableId="1391269965">
    <w:abstractNumId w:val="8"/>
  </w:num>
  <w:num w:numId="10" w16cid:durableId="2035812189">
    <w:abstractNumId w:val="14"/>
  </w:num>
  <w:num w:numId="11" w16cid:durableId="1420641065">
    <w:abstractNumId w:val="4"/>
  </w:num>
  <w:num w:numId="12" w16cid:durableId="1345790991">
    <w:abstractNumId w:val="23"/>
  </w:num>
  <w:num w:numId="13" w16cid:durableId="1343430100">
    <w:abstractNumId w:val="15"/>
  </w:num>
  <w:num w:numId="14" w16cid:durableId="1773279076">
    <w:abstractNumId w:val="0"/>
  </w:num>
  <w:num w:numId="15" w16cid:durableId="2004577083">
    <w:abstractNumId w:val="17"/>
  </w:num>
  <w:num w:numId="16" w16cid:durableId="440688913">
    <w:abstractNumId w:val="16"/>
  </w:num>
  <w:num w:numId="17" w16cid:durableId="238100402">
    <w:abstractNumId w:val="6"/>
  </w:num>
  <w:num w:numId="18" w16cid:durableId="1392122279">
    <w:abstractNumId w:val="21"/>
  </w:num>
  <w:num w:numId="19" w16cid:durableId="2146845224">
    <w:abstractNumId w:val="7"/>
  </w:num>
  <w:num w:numId="20" w16cid:durableId="261647503">
    <w:abstractNumId w:val="19"/>
  </w:num>
  <w:num w:numId="21" w16cid:durableId="669941120">
    <w:abstractNumId w:val="20"/>
  </w:num>
  <w:num w:numId="22" w16cid:durableId="2094618628">
    <w:abstractNumId w:val="1"/>
  </w:num>
  <w:num w:numId="23" w16cid:durableId="1874464808">
    <w:abstractNumId w:val="18"/>
  </w:num>
  <w:num w:numId="24" w16cid:durableId="158812795">
    <w:abstractNumId w:val="22"/>
  </w:num>
  <w:num w:numId="25" w16cid:durableId="770513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14"/>
    <w:rsid w:val="00007144"/>
    <w:rsid w:val="000138EE"/>
    <w:rsid w:val="000178D1"/>
    <w:rsid w:val="000421EA"/>
    <w:rsid w:val="00043BAE"/>
    <w:rsid w:val="0004491E"/>
    <w:rsid w:val="000546B4"/>
    <w:rsid w:val="000777E2"/>
    <w:rsid w:val="000870D5"/>
    <w:rsid w:val="00090D1A"/>
    <w:rsid w:val="000948F9"/>
    <w:rsid w:val="000A17B4"/>
    <w:rsid w:val="000A3DE6"/>
    <w:rsid w:val="000B087A"/>
    <w:rsid w:val="000B1263"/>
    <w:rsid w:val="000B1270"/>
    <w:rsid w:val="000B2219"/>
    <w:rsid w:val="000B4DF0"/>
    <w:rsid w:val="000B5695"/>
    <w:rsid w:val="000B5DBD"/>
    <w:rsid w:val="000B6F0B"/>
    <w:rsid w:val="000B7304"/>
    <w:rsid w:val="000C3377"/>
    <w:rsid w:val="000C6056"/>
    <w:rsid w:val="000C61F5"/>
    <w:rsid w:val="000C7BA2"/>
    <w:rsid w:val="000D56FA"/>
    <w:rsid w:val="000E3B50"/>
    <w:rsid w:val="000E3C95"/>
    <w:rsid w:val="000F2091"/>
    <w:rsid w:val="000F4813"/>
    <w:rsid w:val="00107AC1"/>
    <w:rsid w:val="00112BB9"/>
    <w:rsid w:val="0011444E"/>
    <w:rsid w:val="00114797"/>
    <w:rsid w:val="00124A00"/>
    <w:rsid w:val="00124B3F"/>
    <w:rsid w:val="00125934"/>
    <w:rsid w:val="00141517"/>
    <w:rsid w:val="00142973"/>
    <w:rsid w:val="00143C48"/>
    <w:rsid w:val="001448DF"/>
    <w:rsid w:val="001462CC"/>
    <w:rsid w:val="001464B8"/>
    <w:rsid w:val="00150668"/>
    <w:rsid w:val="00152F9C"/>
    <w:rsid w:val="001654C4"/>
    <w:rsid w:val="001750A7"/>
    <w:rsid w:val="00186B46"/>
    <w:rsid w:val="00190B43"/>
    <w:rsid w:val="00190C08"/>
    <w:rsid w:val="00195C5D"/>
    <w:rsid w:val="001A06D7"/>
    <w:rsid w:val="001A06D8"/>
    <w:rsid w:val="001A2E01"/>
    <w:rsid w:val="001A5D9B"/>
    <w:rsid w:val="001A6486"/>
    <w:rsid w:val="001B2A1A"/>
    <w:rsid w:val="001B4C82"/>
    <w:rsid w:val="001B5E56"/>
    <w:rsid w:val="001C032E"/>
    <w:rsid w:val="001C274C"/>
    <w:rsid w:val="001C3392"/>
    <w:rsid w:val="001C6D75"/>
    <w:rsid w:val="001D1325"/>
    <w:rsid w:val="001D1AA0"/>
    <w:rsid w:val="001D7EB7"/>
    <w:rsid w:val="001E3FC1"/>
    <w:rsid w:val="001E68D4"/>
    <w:rsid w:val="001E6EE5"/>
    <w:rsid w:val="001F0BDD"/>
    <w:rsid w:val="001F4658"/>
    <w:rsid w:val="001F536D"/>
    <w:rsid w:val="002127C0"/>
    <w:rsid w:val="00221D4B"/>
    <w:rsid w:val="00223050"/>
    <w:rsid w:val="002232AA"/>
    <w:rsid w:val="002300E1"/>
    <w:rsid w:val="002316B5"/>
    <w:rsid w:val="002340EE"/>
    <w:rsid w:val="00242C8E"/>
    <w:rsid w:val="00242D00"/>
    <w:rsid w:val="002450B5"/>
    <w:rsid w:val="002507E5"/>
    <w:rsid w:val="00252A7C"/>
    <w:rsid w:val="00253306"/>
    <w:rsid w:val="002570DA"/>
    <w:rsid w:val="00282514"/>
    <w:rsid w:val="002A01FD"/>
    <w:rsid w:val="002A25F4"/>
    <w:rsid w:val="002A3D94"/>
    <w:rsid w:val="002B0776"/>
    <w:rsid w:val="002B11FA"/>
    <w:rsid w:val="002B5992"/>
    <w:rsid w:val="002C3E80"/>
    <w:rsid w:val="002C40F6"/>
    <w:rsid w:val="002C4B97"/>
    <w:rsid w:val="002D1870"/>
    <w:rsid w:val="002E1D97"/>
    <w:rsid w:val="002E1FA1"/>
    <w:rsid w:val="002E6A12"/>
    <w:rsid w:val="002E6ED4"/>
    <w:rsid w:val="002E7F7A"/>
    <w:rsid w:val="002F1C60"/>
    <w:rsid w:val="002F4D39"/>
    <w:rsid w:val="002F6F90"/>
    <w:rsid w:val="00301F52"/>
    <w:rsid w:val="00303DFA"/>
    <w:rsid w:val="00304C8F"/>
    <w:rsid w:val="00306BDF"/>
    <w:rsid w:val="003123EB"/>
    <w:rsid w:val="0031708E"/>
    <w:rsid w:val="00320414"/>
    <w:rsid w:val="0032142E"/>
    <w:rsid w:val="00324BF2"/>
    <w:rsid w:val="00332DED"/>
    <w:rsid w:val="003402E3"/>
    <w:rsid w:val="00346494"/>
    <w:rsid w:val="00346ECA"/>
    <w:rsid w:val="00350D76"/>
    <w:rsid w:val="00350E7A"/>
    <w:rsid w:val="00352EE9"/>
    <w:rsid w:val="003535B7"/>
    <w:rsid w:val="003566DB"/>
    <w:rsid w:val="00360B56"/>
    <w:rsid w:val="0036420A"/>
    <w:rsid w:val="00370C55"/>
    <w:rsid w:val="00373F30"/>
    <w:rsid w:val="0038078A"/>
    <w:rsid w:val="0038543D"/>
    <w:rsid w:val="0039443F"/>
    <w:rsid w:val="003947ED"/>
    <w:rsid w:val="003975E0"/>
    <w:rsid w:val="003A027A"/>
    <w:rsid w:val="003A2CE0"/>
    <w:rsid w:val="003A3862"/>
    <w:rsid w:val="003A774B"/>
    <w:rsid w:val="003B1134"/>
    <w:rsid w:val="003D2FA4"/>
    <w:rsid w:val="003D697A"/>
    <w:rsid w:val="0040043A"/>
    <w:rsid w:val="0040497A"/>
    <w:rsid w:val="00420E48"/>
    <w:rsid w:val="00421712"/>
    <w:rsid w:val="00430323"/>
    <w:rsid w:val="0043336D"/>
    <w:rsid w:val="00433844"/>
    <w:rsid w:val="00435FE1"/>
    <w:rsid w:val="004367E9"/>
    <w:rsid w:val="0044343B"/>
    <w:rsid w:val="004438BD"/>
    <w:rsid w:val="00444746"/>
    <w:rsid w:val="00445542"/>
    <w:rsid w:val="00451AD8"/>
    <w:rsid w:val="00455E64"/>
    <w:rsid w:val="00457572"/>
    <w:rsid w:val="00461764"/>
    <w:rsid w:val="0047318D"/>
    <w:rsid w:val="00476BE0"/>
    <w:rsid w:val="0048223D"/>
    <w:rsid w:val="004920BB"/>
    <w:rsid w:val="0049216B"/>
    <w:rsid w:val="004962F3"/>
    <w:rsid w:val="004B03A8"/>
    <w:rsid w:val="004B2D49"/>
    <w:rsid w:val="004B395C"/>
    <w:rsid w:val="004C309D"/>
    <w:rsid w:val="004C4BA9"/>
    <w:rsid w:val="004C63E7"/>
    <w:rsid w:val="004E12FB"/>
    <w:rsid w:val="004E2FAA"/>
    <w:rsid w:val="004E5AEB"/>
    <w:rsid w:val="004E7785"/>
    <w:rsid w:val="004F2BD5"/>
    <w:rsid w:val="004F3812"/>
    <w:rsid w:val="004F6A84"/>
    <w:rsid w:val="00502B1D"/>
    <w:rsid w:val="0050544F"/>
    <w:rsid w:val="0050577B"/>
    <w:rsid w:val="0050733E"/>
    <w:rsid w:val="0051239D"/>
    <w:rsid w:val="00514FFB"/>
    <w:rsid w:val="005179E4"/>
    <w:rsid w:val="00524AAD"/>
    <w:rsid w:val="00534E97"/>
    <w:rsid w:val="00544732"/>
    <w:rsid w:val="005449D8"/>
    <w:rsid w:val="00546DD7"/>
    <w:rsid w:val="00552519"/>
    <w:rsid w:val="00556DB6"/>
    <w:rsid w:val="00561433"/>
    <w:rsid w:val="005704FD"/>
    <w:rsid w:val="005735A7"/>
    <w:rsid w:val="00573DBD"/>
    <w:rsid w:val="00583742"/>
    <w:rsid w:val="0058676D"/>
    <w:rsid w:val="00596A11"/>
    <w:rsid w:val="005A03D3"/>
    <w:rsid w:val="005B2E40"/>
    <w:rsid w:val="005B36B5"/>
    <w:rsid w:val="005B6AF1"/>
    <w:rsid w:val="005C083E"/>
    <w:rsid w:val="005C38ED"/>
    <w:rsid w:val="005C4684"/>
    <w:rsid w:val="005D0FD9"/>
    <w:rsid w:val="005E12DE"/>
    <w:rsid w:val="006020FD"/>
    <w:rsid w:val="006033A6"/>
    <w:rsid w:val="00605CA5"/>
    <w:rsid w:val="00611586"/>
    <w:rsid w:val="00614749"/>
    <w:rsid w:val="0061788E"/>
    <w:rsid w:val="00624C69"/>
    <w:rsid w:val="006264AC"/>
    <w:rsid w:val="00644E0D"/>
    <w:rsid w:val="00651A27"/>
    <w:rsid w:val="006562B6"/>
    <w:rsid w:val="00663431"/>
    <w:rsid w:val="006635F4"/>
    <w:rsid w:val="00664D8C"/>
    <w:rsid w:val="006669F4"/>
    <w:rsid w:val="00672E50"/>
    <w:rsid w:val="0067794D"/>
    <w:rsid w:val="00681DB0"/>
    <w:rsid w:val="0069308D"/>
    <w:rsid w:val="006937B9"/>
    <w:rsid w:val="006A045E"/>
    <w:rsid w:val="006B7D60"/>
    <w:rsid w:val="006C3037"/>
    <w:rsid w:val="006D1C1C"/>
    <w:rsid w:val="006D401C"/>
    <w:rsid w:val="006D6B60"/>
    <w:rsid w:val="006E12C6"/>
    <w:rsid w:val="006F3E9F"/>
    <w:rsid w:val="0070178D"/>
    <w:rsid w:val="00703565"/>
    <w:rsid w:val="0070633F"/>
    <w:rsid w:val="00710169"/>
    <w:rsid w:val="00712F4A"/>
    <w:rsid w:val="00717703"/>
    <w:rsid w:val="007215DA"/>
    <w:rsid w:val="00722C9D"/>
    <w:rsid w:val="00724F81"/>
    <w:rsid w:val="007258C8"/>
    <w:rsid w:val="00727269"/>
    <w:rsid w:val="007351C9"/>
    <w:rsid w:val="00735906"/>
    <w:rsid w:val="0074210A"/>
    <w:rsid w:val="00763514"/>
    <w:rsid w:val="007649DB"/>
    <w:rsid w:val="0076519E"/>
    <w:rsid w:val="00766807"/>
    <w:rsid w:val="00767469"/>
    <w:rsid w:val="00771197"/>
    <w:rsid w:val="007814AE"/>
    <w:rsid w:val="00787941"/>
    <w:rsid w:val="007911F5"/>
    <w:rsid w:val="00792FD7"/>
    <w:rsid w:val="007A0A89"/>
    <w:rsid w:val="007A352E"/>
    <w:rsid w:val="007B13EA"/>
    <w:rsid w:val="007B1557"/>
    <w:rsid w:val="007B2D16"/>
    <w:rsid w:val="007B3B61"/>
    <w:rsid w:val="007B4DA3"/>
    <w:rsid w:val="007B5A28"/>
    <w:rsid w:val="007C1171"/>
    <w:rsid w:val="007C409B"/>
    <w:rsid w:val="007C57DA"/>
    <w:rsid w:val="007D1483"/>
    <w:rsid w:val="007E411A"/>
    <w:rsid w:val="007E5948"/>
    <w:rsid w:val="007F0899"/>
    <w:rsid w:val="007F094A"/>
    <w:rsid w:val="008139F3"/>
    <w:rsid w:val="00814EBD"/>
    <w:rsid w:val="008158C7"/>
    <w:rsid w:val="00816837"/>
    <w:rsid w:val="00825B33"/>
    <w:rsid w:val="008332DC"/>
    <w:rsid w:val="00834FFB"/>
    <w:rsid w:val="008361DD"/>
    <w:rsid w:val="008362B4"/>
    <w:rsid w:val="00842A57"/>
    <w:rsid w:val="00852DE3"/>
    <w:rsid w:val="0085631E"/>
    <w:rsid w:val="00861DFF"/>
    <w:rsid w:val="008624FC"/>
    <w:rsid w:val="008627C0"/>
    <w:rsid w:val="008711BF"/>
    <w:rsid w:val="00881066"/>
    <w:rsid w:val="008854E9"/>
    <w:rsid w:val="008860C5"/>
    <w:rsid w:val="00891ECD"/>
    <w:rsid w:val="00893DD5"/>
    <w:rsid w:val="00894AF9"/>
    <w:rsid w:val="008A0C3B"/>
    <w:rsid w:val="008B0DC0"/>
    <w:rsid w:val="008B3CFD"/>
    <w:rsid w:val="008B6845"/>
    <w:rsid w:val="008C74FE"/>
    <w:rsid w:val="008D1672"/>
    <w:rsid w:val="008D6EE2"/>
    <w:rsid w:val="008D7B96"/>
    <w:rsid w:val="008E1BFC"/>
    <w:rsid w:val="008E1E45"/>
    <w:rsid w:val="008E2A36"/>
    <w:rsid w:val="008E6060"/>
    <w:rsid w:val="008F0B70"/>
    <w:rsid w:val="008F50BE"/>
    <w:rsid w:val="00901DB7"/>
    <w:rsid w:val="00903F1A"/>
    <w:rsid w:val="00904FE5"/>
    <w:rsid w:val="00910027"/>
    <w:rsid w:val="00910401"/>
    <w:rsid w:val="00920199"/>
    <w:rsid w:val="00921DB7"/>
    <w:rsid w:val="00923359"/>
    <w:rsid w:val="00930179"/>
    <w:rsid w:val="009321AC"/>
    <w:rsid w:val="00932822"/>
    <w:rsid w:val="0093328C"/>
    <w:rsid w:val="0093382A"/>
    <w:rsid w:val="00934D3D"/>
    <w:rsid w:val="009355A1"/>
    <w:rsid w:val="009410D0"/>
    <w:rsid w:val="00954409"/>
    <w:rsid w:val="0095491F"/>
    <w:rsid w:val="00955690"/>
    <w:rsid w:val="00955C19"/>
    <w:rsid w:val="00957199"/>
    <w:rsid w:val="00965045"/>
    <w:rsid w:val="009709AC"/>
    <w:rsid w:val="0097593E"/>
    <w:rsid w:val="00977E22"/>
    <w:rsid w:val="00982FD8"/>
    <w:rsid w:val="00986001"/>
    <w:rsid w:val="00995380"/>
    <w:rsid w:val="009A0B5F"/>
    <w:rsid w:val="009B2233"/>
    <w:rsid w:val="009E079E"/>
    <w:rsid w:val="009E3EAC"/>
    <w:rsid w:val="009E5CDA"/>
    <w:rsid w:val="009E683F"/>
    <w:rsid w:val="009E768C"/>
    <w:rsid w:val="009F1C01"/>
    <w:rsid w:val="009F2CD0"/>
    <w:rsid w:val="009F57E8"/>
    <w:rsid w:val="00A02658"/>
    <w:rsid w:val="00A07E6B"/>
    <w:rsid w:val="00A10A79"/>
    <w:rsid w:val="00A12A9C"/>
    <w:rsid w:val="00A1570B"/>
    <w:rsid w:val="00A1668E"/>
    <w:rsid w:val="00A201EA"/>
    <w:rsid w:val="00A25720"/>
    <w:rsid w:val="00A25764"/>
    <w:rsid w:val="00A2608D"/>
    <w:rsid w:val="00A266C9"/>
    <w:rsid w:val="00A26ED3"/>
    <w:rsid w:val="00A36A6D"/>
    <w:rsid w:val="00A36D2E"/>
    <w:rsid w:val="00A36F8F"/>
    <w:rsid w:val="00A37F28"/>
    <w:rsid w:val="00A41441"/>
    <w:rsid w:val="00A44169"/>
    <w:rsid w:val="00A444CE"/>
    <w:rsid w:val="00A460B2"/>
    <w:rsid w:val="00A50931"/>
    <w:rsid w:val="00A54937"/>
    <w:rsid w:val="00A54ED7"/>
    <w:rsid w:val="00A6050C"/>
    <w:rsid w:val="00A61938"/>
    <w:rsid w:val="00A72FC4"/>
    <w:rsid w:val="00A73A64"/>
    <w:rsid w:val="00A76BFD"/>
    <w:rsid w:val="00A76E59"/>
    <w:rsid w:val="00A90B54"/>
    <w:rsid w:val="00A95536"/>
    <w:rsid w:val="00AA2703"/>
    <w:rsid w:val="00AA4B6E"/>
    <w:rsid w:val="00AA79CB"/>
    <w:rsid w:val="00AB0A67"/>
    <w:rsid w:val="00AB180A"/>
    <w:rsid w:val="00AB1981"/>
    <w:rsid w:val="00AC0A48"/>
    <w:rsid w:val="00AC1FB9"/>
    <w:rsid w:val="00AC2586"/>
    <w:rsid w:val="00AC4598"/>
    <w:rsid w:val="00AC5277"/>
    <w:rsid w:val="00AC5842"/>
    <w:rsid w:val="00AC6A12"/>
    <w:rsid w:val="00AD2792"/>
    <w:rsid w:val="00AD37C1"/>
    <w:rsid w:val="00AE0377"/>
    <w:rsid w:val="00AE34D8"/>
    <w:rsid w:val="00AE5A70"/>
    <w:rsid w:val="00AF1894"/>
    <w:rsid w:val="00AF243C"/>
    <w:rsid w:val="00AF40E3"/>
    <w:rsid w:val="00B00ACC"/>
    <w:rsid w:val="00B00FC7"/>
    <w:rsid w:val="00B11C7C"/>
    <w:rsid w:val="00B200EA"/>
    <w:rsid w:val="00B21B98"/>
    <w:rsid w:val="00B32135"/>
    <w:rsid w:val="00B333A9"/>
    <w:rsid w:val="00B36E91"/>
    <w:rsid w:val="00B40A6F"/>
    <w:rsid w:val="00B5256A"/>
    <w:rsid w:val="00B54DE4"/>
    <w:rsid w:val="00B57010"/>
    <w:rsid w:val="00B6492E"/>
    <w:rsid w:val="00B67183"/>
    <w:rsid w:val="00B7467C"/>
    <w:rsid w:val="00B92DE4"/>
    <w:rsid w:val="00B952F5"/>
    <w:rsid w:val="00BA038A"/>
    <w:rsid w:val="00BA13F7"/>
    <w:rsid w:val="00BA24BD"/>
    <w:rsid w:val="00BA3B63"/>
    <w:rsid w:val="00BA79A4"/>
    <w:rsid w:val="00BB01FB"/>
    <w:rsid w:val="00BB1787"/>
    <w:rsid w:val="00BB2E4A"/>
    <w:rsid w:val="00BB54E5"/>
    <w:rsid w:val="00BB6309"/>
    <w:rsid w:val="00BC06FF"/>
    <w:rsid w:val="00BC08F4"/>
    <w:rsid w:val="00BC298B"/>
    <w:rsid w:val="00BC631D"/>
    <w:rsid w:val="00BC6475"/>
    <w:rsid w:val="00BD067A"/>
    <w:rsid w:val="00BD0D3C"/>
    <w:rsid w:val="00BD14F6"/>
    <w:rsid w:val="00BE3801"/>
    <w:rsid w:val="00BE4C7D"/>
    <w:rsid w:val="00BF209E"/>
    <w:rsid w:val="00BF35C6"/>
    <w:rsid w:val="00BF4A83"/>
    <w:rsid w:val="00BF5A4E"/>
    <w:rsid w:val="00BF7AAB"/>
    <w:rsid w:val="00C0691D"/>
    <w:rsid w:val="00C11E67"/>
    <w:rsid w:val="00C1512E"/>
    <w:rsid w:val="00C15C88"/>
    <w:rsid w:val="00C20058"/>
    <w:rsid w:val="00C2531C"/>
    <w:rsid w:val="00C3147C"/>
    <w:rsid w:val="00C32622"/>
    <w:rsid w:val="00C358B1"/>
    <w:rsid w:val="00C358FA"/>
    <w:rsid w:val="00C36C67"/>
    <w:rsid w:val="00C50541"/>
    <w:rsid w:val="00C51520"/>
    <w:rsid w:val="00C56F6E"/>
    <w:rsid w:val="00C57EFB"/>
    <w:rsid w:val="00C6787F"/>
    <w:rsid w:val="00C67D3C"/>
    <w:rsid w:val="00C73668"/>
    <w:rsid w:val="00C86390"/>
    <w:rsid w:val="00C91976"/>
    <w:rsid w:val="00CA30B3"/>
    <w:rsid w:val="00CA4622"/>
    <w:rsid w:val="00CA521E"/>
    <w:rsid w:val="00CA7827"/>
    <w:rsid w:val="00CB3CB7"/>
    <w:rsid w:val="00CB490C"/>
    <w:rsid w:val="00CB66D0"/>
    <w:rsid w:val="00CC2B13"/>
    <w:rsid w:val="00CD44C7"/>
    <w:rsid w:val="00CD5EC7"/>
    <w:rsid w:val="00CD7B8F"/>
    <w:rsid w:val="00CD7C51"/>
    <w:rsid w:val="00CE251D"/>
    <w:rsid w:val="00CE5F06"/>
    <w:rsid w:val="00CE7760"/>
    <w:rsid w:val="00CF2E32"/>
    <w:rsid w:val="00D0387B"/>
    <w:rsid w:val="00D03C85"/>
    <w:rsid w:val="00D057C7"/>
    <w:rsid w:val="00D06384"/>
    <w:rsid w:val="00D10358"/>
    <w:rsid w:val="00D1055D"/>
    <w:rsid w:val="00D173F3"/>
    <w:rsid w:val="00D20A12"/>
    <w:rsid w:val="00D20EEE"/>
    <w:rsid w:val="00D25021"/>
    <w:rsid w:val="00D3647E"/>
    <w:rsid w:val="00D447CF"/>
    <w:rsid w:val="00D52B56"/>
    <w:rsid w:val="00D537AF"/>
    <w:rsid w:val="00D5541B"/>
    <w:rsid w:val="00D65F2C"/>
    <w:rsid w:val="00D668D6"/>
    <w:rsid w:val="00D7582C"/>
    <w:rsid w:val="00D766A8"/>
    <w:rsid w:val="00D82748"/>
    <w:rsid w:val="00D83EEE"/>
    <w:rsid w:val="00D91F05"/>
    <w:rsid w:val="00D942F6"/>
    <w:rsid w:val="00DA0729"/>
    <w:rsid w:val="00DA1A9A"/>
    <w:rsid w:val="00DA3F99"/>
    <w:rsid w:val="00DA5DD6"/>
    <w:rsid w:val="00DA638B"/>
    <w:rsid w:val="00DA6757"/>
    <w:rsid w:val="00DA72C3"/>
    <w:rsid w:val="00DB4590"/>
    <w:rsid w:val="00DB5C86"/>
    <w:rsid w:val="00DC0636"/>
    <w:rsid w:val="00DC2EA8"/>
    <w:rsid w:val="00DC3F9B"/>
    <w:rsid w:val="00DC5050"/>
    <w:rsid w:val="00DC772B"/>
    <w:rsid w:val="00DE285E"/>
    <w:rsid w:val="00DE3052"/>
    <w:rsid w:val="00DE3556"/>
    <w:rsid w:val="00DE5274"/>
    <w:rsid w:val="00DE575B"/>
    <w:rsid w:val="00DF087E"/>
    <w:rsid w:val="00DF4510"/>
    <w:rsid w:val="00DF768A"/>
    <w:rsid w:val="00DF7B98"/>
    <w:rsid w:val="00E0047F"/>
    <w:rsid w:val="00E101F1"/>
    <w:rsid w:val="00E13E0A"/>
    <w:rsid w:val="00E16036"/>
    <w:rsid w:val="00E163E8"/>
    <w:rsid w:val="00E204B2"/>
    <w:rsid w:val="00E20A20"/>
    <w:rsid w:val="00E22094"/>
    <w:rsid w:val="00E23BC4"/>
    <w:rsid w:val="00E23C34"/>
    <w:rsid w:val="00E25CC2"/>
    <w:rsid w:val="00E26304"/>
    <w:rsid w:val="00E30E7B"/>
    <w:rsid w:val="00E3171A"/>
    <w:rsid w:val="00E33114"/>
    <w:rsid w:val="00E3430A"/>
    <w:rsid w:val="00E374A4"/>
    <w:rsid w:val="00E4081B"/>
    <w:rsid w:val="00E55221"/>
    <w:rsid w:val="00E726A8"/>
    <w:rsid w:val="00E73EB9"/>
    <w:rsid w:val="00E74F2B"/>
    <w:rsid w:val="00E76B98"/>
    <w:rsid w:val="00E903C6"/>
    <w:rsid w:val="00E93715"/>
    <w:rsid w:val="00E93A04"/>
    <w:rsid w:val="00E941F0"/>
    <w:rsid w:val="00E97E67"/>
    <w:rsid w:val="00EA2623"/>
    <w:rsid w:val="00EA3509"/>
    <w:rsid w:val="00EA4C9F"/>
    <w:rsid w:val="00EB3223"/>
    <w:rsid w:val="00EB53D5"/>
    <w:rsid w:val="00EC2448"/>
    <w:rsid w:val="00ED3528"/>
    <w:rsid w:val="00ED6BA6"/>
    <w:rsid w:val="00EE2A59"/>
    <w:rsid w:val="00EE33F4"/>
    <w:rsid w:val="00F04002"/>
    <w:rsid w:val="00F13D6B"/>
    <w:rsid w:val="00F16855"/>
    <w:rsid w:val="00F23A0B"/>
    <w:rsid w:val="00F255AE"/>
    <w:rsid w:val="00F268EF"/>
    <w:rsid w:val="00F30396"/>
    <w:rsid w:val="00F30F60"/>
    <w:rsid w:val="00F32C3A"/>
    <w:rsid w:val="00F37682"/>
    <w:rsid w:val="00F45F54"/>
    <w:rsid w:val="00F45F7B"/>
    <w:rsid w:val="00F615DC"/>
    <w:rsid w:val="00F663CF"/>
    <w:rsid w:val="00F702F8"/>
    <w:rsid w:val="00F70638"/>
    <w:rsid w:val="00F77D4E"/>
    <w:rsid w:val="00F84E4F"/>
    <w:rsid w:val="00FA5BF0"/>
    <w:rsid w:val="00FA5F30"/>
    <w:rsid w:val="00FB757E"/>
    <w:rsid w:val="00FC214F"/>
    <w:rsid w:val="00FC3983"/>
    <w:rsid w:val="00FC4905"/>
    <w:rsid w:val="00FC4E87"/>
    <w:rsid w:val="00FC591D"/>
    <w:rsid w:val="00FC6F52"/>
    <w:rsid w:val="00FE5D9C"/>
    <w:rsid w:val="00FE61A2"/>
    <w:rsid w:val="00FF3B89"/>
    <w:rsid w:val="00FF55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29CF"/>
  <w15:chartTrackingRefBased/>
  <w15:docId w15:val="{E24C0471-2A96-45A3-8088-5B13AE2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36"/>
    <w:rPr>
      <w:rFonts w:ascii="Cambria" w:eastAsia="Cambria" w:hAnsi="Cambria"/>
      <w:sz w:val="24"/>
      <w:szCs w:val="24"/>
      <w:lang w:val="en-US" w:eastAsia="en-US"/>
    </w:rPr>
  </w:style>
  <w:style w:type="paragraph" w:styleId="Ttulo9">
    <w:name w:val="heading 9"/>
    <w:basedOn w:val="Normal"/>
    <w:next w:val="Normal"/>
    <w:link w:val="Ttulo9Car"/>
    <w:qFormat/>
    <w:rsid w:val="00A95536"/>
    <w:pPr>
      <w:spacing w:before="240" w:after="60" w:line="360" w:lineRule="auto"/>
      <w:jc w:val="both"/>
      <w:outlineLvl w:val="8"/>
    </w:pPr>
    <w:rPr>
      <w:rFonts w:ascii="Arial" w:eastAsia="Times New Roman" w:hAnsi="Arial" w:cs="Arial"/>
      <w:sz w:val="20"/>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
    <w:basedOn w:val="Normal"/>
    <w:link w:val="PrrafodelistaCar"/>
    <w:uiPriority w:val="34"/>
    <w:qFormat/>
    <w:rsid w:val="00F255AE"/>
    <w:pPr>
      <w:spacing w:line="360" w:lineRule="auto"/>
      <w:ind w:left="720" w:right="510"/>
      <w:contextualSpacing/>
      <w:jc w:val="both"/>
    </w:pPr>
    <w:rPr>
      <w:rFonts w:ascii="Trebuchet MS" w:eastAsia="Times New Roman" w:hAnsi="Trebuchet MS"/>
      <w:sz w:val="20"/>
      <w:lang w:val="es-ES" w:eastAsia="es-ES" w:bidi="he-IL"/>
    </w:rPr>
  </w:style>
  <w:style w:type="character" w:styleId="Hipervnculo">
    <w:name w:val="Hyperlink"/>
    <w:uiPriority w:val="99"/>
    <w:unhideWhenUsed/>
    <w:rsid w:val="00A07E6B"/>
    <w:rPr>
      <w:color w:val="0000FF"/>
      <w:u w:val="single"/>
    </w:rPr>
  </w:style>
  <w:style w:type="paragraph" w:styleId="Textonotapie">
    <w:name w:val="footnote text"/>
    <w:basedOn w:val="Normal"/>
    <w:link w:val="TextonotapieCar"/>
    <w:uiPriority w:val="99"/>
    <w:semiHidden/>
    <w:unhideWhenUsed/>
    <w:rsid w:val="00D173F3"/>
    <w:rPr>
      <w:sz w:val="20"/>
      <w:szCs w:val="20"/>
    </w:rPr>
  </w:style>
  <w:style w:type="character" w:customStyle="1" w:styleId="TextonotapieCar">
    <w:name w:val="Texto nota pie Car"/>
    <w:link w:val="Textonotapie"/>
    <w:uiPriority w:val="99"/>
    <w:semiHidden/>
    <w:rsid w:val="00D173F3"/>
    <w:rPr>
      <w:rFonts w:ascii="Cambria" w:eastAsia="Cambria" w:hAnsi="Cambria"/>
      <w:lang w:val="en-US" w:eastAsia="en-US"/>
    </w:rPr>
  </w:style>
  <w:style w:type="character" w:styleId="Refdenotaalpie">
    <w:name w:val="footnote reference"/>
    <w:uiPriority w:val="99"/>
    <w:semiHidden/>
    <w:unhideWhenUsed/>
    <w:rsid w:val="00D173F3"/>
    <w:rPr>
      <w:vertAlign w:val="superscript"/>
    </w:rPr>
  </w:style>
  <w:style w:type="character" w:styleId="Mencinsinresolver">
    <w:name w:val="Unresolved Mention"/>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semiHidden/>
    <w:unhideWhenUsed/>
    <w:rsid w:val="00910027"/>
    <w:rPr>
      <w:sz w:val="16"/>
      <w:szCs w:val="16"/>
    </w:rPr>
  </w:style>
  <w:style w:type="paragraph" w:styleId="Textocomentario">
    <w:name w:val="annotation text"/>
    <w:basedOn w:val="Normal"/>
    <w:link w:val="TextocomentarioCar"/>
    <w:uiPriority w:val="99"/>
    <w:unhideWhenUsed/>
    <w:rsid w:val="00910027"/>
    <w:rPr>
      <w:sz w:val="20"/>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5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
    <w:link w:val="Prrafodelista"/>
    <w:uiPriority w:val="34"/>
    <w:qFormat/>
    <w:locked/>
    <w:rsid w:val="00E23C34"/>
    <w:rPr>
      <w:rFonts w:ascii="Trebuchet MS" w:eastAsia="Times New Roman" w:hAnsi="Trebuchet MS"/>
      <w:szCs w:val="24"/>
      <w:lang w:val="es-ES" w:eastAsia="es-ES" w:bidi="he-IL"/>
    </w:rPr>
  </w:style>
  <w:style w:type="paragraph" w:customStyle="1" w:styleId="Default">
    <w:name w:val="Default"/>
    <w:rsid w:val="00A72FC4"/>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2023">
      <w:bodyDiv w:val="1"/>
      <w:marLeft w:val="0"/>
      <w:marRight w:val="0"/>
      <w:marTop w:val="0"/>
      <w:marBottom w:val="0"/>
      <w:divBdr>
        <w:top w:val="none" w:sz="0" w:space="0" w:color="auto"/>
        <w:left w:val="none" w:sz="0" w:space="0" w:color="auto"/>
        <w:bottom w:val="none" w:sz="0" w:space="0" w:color="auto"/>
        <w:right w:val="none" w:sz="0" w:space="0" w:color="auto"/>
      </w:divBdr>
    </w:div>
    <w:div w:id="913509342">
      <w:bodyDiv w:val="1"/>
      <w:marLeft w:val="0"/>
      <w:marRight w:val="0"/>
      <w:marTop w:val="0"/>
      <w:marBottom w:val="0"/>
      <w:divBdr>
        <w:top w:val="none" w:sz="0" w:space="0" w:color="auto"/>
        <w:left w:val="none" w:sz="0" w:space="0" w:color="auto"/>
        <w:bottom w:val="none" w:sz="0" w:space="0" w:color="auto"/>
        <w:right w:val="none" w:sz="0" w:space="0" w:color="auto"/>
      </w:divBdr>
    </w:div>
    <w:div w:id="1072703254">
      <w:bodyDiv w:val="1"/>
      <w:marLeft w:val="0"/>
      <w:marRight w:val="0"/>
      <w:marTop w:val="0"/>
      <w:marBottom w:val="0"/>
      <w:divBdr>
        <w:top w:val="none" w:sz="0" w:space="0" w:color="auto"/>
        <w:left w:val="none" w:sz="0" w:space="0" w:color="auto"/>
        <w:bottom w:val="none" w:sz="0" w:space="0" w:color="auto"/>
        <w:right w:val="none" w:sz="0" w:space="0" w:color="auto"/>
      </w:divBdr>
    </w:div>
    <w:div w:id="1245532088">
      <w:bodyDiv w:val="1"/>
      <w:marLeft w:val="0"/>
      <w:marRight w:val="0"/>
      <w:marTop w:val="0"/>
      <w:marBottom w:val="0"/>
      <w:divBdr>
        <w:top w:val="none" w:sz="0" w:space="0" w:color="auto"/>
        <w:left w:val="none" w:sz="0" w:space="0" w:color="auto"/>
        <w:bottom w:val="none" w:sz="0" w:space="0" w:color="auto"/>
        <w:right w:val="none" w:sz="0" w:space="0" w:color="auto"/>
      </w:divBdr>
    </w:div>
    <w:div w:id="1282495263">
      <w:bodyDiv w:val="1"/>
      <w:marLeft w:val="0"/>
      <w:marRight w:val="0"/>
      <w:marTop w:val="0"/>
      <w:marBottom w:val="0"/>
      <w:divBdr>
        <w:top w:val="none" w:sz="0" w:space="0" w:color="auto"/>
        <w:left w:val="none" w:sz="0" w:space="0" w:color="auto"/>
        <w:bottom w:val="none" w:sz="0" w:space="0" w:color="auto"/>
        <w:right w:val="none" w:sz="0" w:space="0" w:color="auto"/>
      </w:divBdr>
    </w:div>
    <w:div w:id="1304851476">
      <w:bodyDiv w:val="1"/>
      <w:marLeft w:val="0"/>
      <w:marRight w:val="0"/>
      <w:marTop w:val="0"/>
      <w:marBottom w:val="0"/>
      <w:divBdr>
        <w:top w:val="none" w:sz="0" w:space="0" w:color="auto"/>
        <w:left w:val="none" w:sz="0" w:space="0" w:color="auto"/>
        <w:bottom w:val="none" w:sz="0" w:space="0" w:color="auto"/>
        <w:right w:val="none" w:sz="0" w:space="0" w:color="auto"/>
      </w:divBdr>
    </w:div>
    <w:div w:id="1872836274">
      <w:bodyDiv w:val="1"/>
      <w:marLeft w:val="0"/>
      <w:marRight w:val="0"/>
      <w:marTop w:val="0"/>
      <w:marBottom w:val="0"/>
      <w:divBdr>
        <w:top w:val="none" w:sz="0" w:space="0" w:color="auto"/>
        <w:left w:val="none" w:sz="0" w:space="0" w:color="auto"/>
        <w:bottom w:val="none" w:sz="0" w:space="0" w:color="auto"/>
        <w:right w:val="none" w:sz="0" w:space="0" w:color="auto"/>
      </w:divBdr>
    </w:div>
    <w:div w:id="1888688553">
      <w:bodyDiv w:val="1"/>
      <w:marLeft w:val="0"/>
      <w:marRight w:val="0"/>
      <w:marTop w:val="0"/>
      <w:marBottom w:val="0"/>
      <w:divBdr>
        <w:top w:val="none" w:sz="0" w:space="0" w:color="auto"/>
        <w:left w:val="none" w:sz="0" w:space="0" w:color="auto"/>
        <w:bottom w:val="none" w:sz="0" w:space="0" w:color="auto"/>
        <w:right w:val="none" w:sz="0" w:space="0" w:color="auto"/>
      </w:divBdr>
    </w:div>
    <w:div w:id="1911038407">
      <w:bodyDiv w:val="1"/>
      <w:marLeft w:val="0"/>
      <w:marRight w:val="0"/>
      <w:marTop w:val="0"/>
      <w:marBottom w:val="0"/>
      <w:divBdr>
        <w:top w:val="none" w:sz="0" w:space="0" w:color="auto"/>
        <w:left w:val="none" w:sz="0" w:space="0" w:color="auto"/>
        <w:bottom w:val="none" w:sz="0" w:space="0" w:color="auto"/>
        <w:right w:val="none" w:sz="0" w:space="0" w:color="auto"/>
      </w:divBdr>
    </w:div>
    <w:div w:id="19932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56E81645AD1C449ED94405A8EFA695" ma:contentTypeVersion="3" ma:contentTypeDescription="Crear nuevo documento." ma:contentTypeScope="" ma:versionID="052f8a9d23bb6558b4f2a1b7420007fc">
  <xsd:schema xmlns:xsd="http://www.w3.org/2001/XMLSchema" xmlns:xs="http://www.w3.org/2001/XMLSchema" xmlns:p="http://schemas.microsoft.com/office/2006/metadata/properties" xmlns:ns2="667a4f7b-9737-4f61-ac50-9430d1d202fb" targetNamespace="http://schemas.microsoft.com/office/2006/metadata/properties" ma:root="true" ma:fieldsID="9d5fff1afd7f676679d9270295727809" ns2:_="">
    <xsd:import namespace="667a4f7b-9737-4f61-ac50-9430d1d202fb"/>
    <xsd:element name="properties">
      <xsd:complexType>
        <xsd:sequence>
          <xsd:element name="documentManagement">
            <xsd:complexType>
              <xsd:all>
                <xsd:element ref="ns2:MediaServiceMetadata" minOccurs="0"/>
                <xsd:element ref="ns2:MediaServiceFast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4f7b-9737-4f61-ac50-9430d1d20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7a4f7b-9737-4f61-ac50-9430d1d202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825A-5B32-4A56-995D-1252218F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4f7b-9737-4f61-ac50-9430d1d20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DFD96-8EB7-4864-B0C3-FA7B03FEC1E7}">
  <ds:schemaRefs>
    <ds:schemaRef ds:uri="http://schemas.openxmlformats.org/officeDocument/2006/bibliography"/>
  </ds:schemaRefs>
</ds:datastoreItem>
</file>

<file path=customXml/itemProps3.xml><?xml version="1.0" encoding="utf-8"?>
<ds:datastoreItem xmlns:ds="http://schemas.openxmlformats.org/officeDocument/2006/customXml" ds:itemID="{5C4D1172-9377-4832-91C5-0430E57DE57D}">
  <ds:schemaRefs>
    <ds:schemaRef ds:uri="http://schemas.microsoft.com/office/2006/metadata/properties"/>
    <ds:schemaRef ds:uri="http://schemas.microsoft.com/office/infopath/2007/PartnerControls"/>
    <ds:schemaRef ds:uri="667a4f7b-9737-4f61-ac50-9430d1d202fb"/>
  </ds:schemaRefs>
</ds:datastoreItem>
</file>

<file path=customXml/itemProps4.xml><?xml version="1.0" encoding="utf-8"?>
<ds:datastoreItem xmlns:ds="http://schemas.openxmlformats.org/officeDocument/2006/customXml" ds:itemID="{5137D6A4-98F3-4A70-8394-36B179903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Llanque</dc:creator>
  <cp:keywords/>
  <cp:lastModifiedBy>Claudia Ahumada</cp:lastModifiedBy>
  <cp:revision>7</cp:revision>
  <cp:lastPrinted>2018-11-16T13:29:00Z</cp:lastPrinted>
  <dcterms:created xsi:type="dcterms:W3CDTF">2025-06-09T17:15:00Z</dcterms:created>
  <dcterms:modified xsi:type="dcterms:W3CDTF">2025-06-09T17:22:00Z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0x010100F056E81645AD1C449ED94405A8EFA695</vt:lpwstr>
  </property>
</Properties>
</file>